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9B18B">
      <w:pPr>
        <w:pStyle w:val="5"/>
        <w:rPr>
          <w:color w:val="444444"/>
          <w:sz w:val="27"/>
          <w:szCs w:val="27"/>
        </w:rPr>
      </w:pPr>
      <w:r>
        <w:rPr>
          <w:rFonts w:hint="eastAsia"/>
          <w:shd w:val="clear" w:color="auto" w:fill="FFFFFF"/>
        </w:rPr>
        <w:t xml:space="preserve">  </w:t>
      </w:r>
    </w:p>
    <w:p w14:paraId="6BF7DF89">
      <w:pPr>
        <w:pStyle w:val="5"/>
        <w:rPr>
          <w:b/>
          <w:sz w:val="32"/>
          <w:shd w:val="clear" w:color="auto" w:fill="FFFFFF"/>
        </w:rPr>
      </w:pPr>
      <w:r>
        <w:rPr>
          <w:rFonts w:hint="eastAsia"/>
          <w:b/>
          <w:sz w:val="32"/>
          <w:shd w:val="clear" w:color="auto" w:fill="FFFFFF"/>
        </w:rPr>
        <w:t>采购项目编号：YNCG 院内谈判 2024（</w:t>
      </w:r>
      <w:r>
        <w:rPr>
          <w:rFonts w:hint="eastAsia"/>
          <w:b/>
          <w:sz w:val="32"/>
          <w:shd w:val="clear" w:color="auto" w:fill="FFFFFF"/>
          <w:lang w:val="en-US" w:eastAsia="zh-CN"/>
        </w:rPr>
        <w:t>019</w:t>
      </w:r>
      <w:r>
        <w:rPr>
          <w:rFonts w:hint="eastAsia"/>
          <w:b/>
          <w:sz w:val="32"/>
          <w:shd w:val="clear" w:color="auto" w:fill="FFFFFF"/>
        </w:rPr>
        <w:t>）</w:t>
      </w:r>
    </w:p>
    <w:p w14:paraId="34B5C501">
      <w:pPr>
        <w:pStyle w:val="5"/>
        <w:rPr>
          <w:rFonts w:ascii="微软雅黑" w:hAnsi="微软雅黑" w:eastAsia="微软雅黑" w:cs="微软雅黑"/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 </w:t>
      </w:r>
    </w:p>
    <w:p w14:paraId="2DB50662">
      <w:pPr>
        <w:pStyle w:val="5"/>
        <w:rPr>
          <w:rFonts w:ascii="微软雅黑" w:hAnsi="微软雅黑" w:cs="微软雅黑"/>
          <w:b/>
          <w:sz w:val="32"/>
        </w:rPr>
      </w:pPr>
      <w:r>
        <w:rPr>
          <w:b/>
          <w:sz w:val="32"/>
          <w:shd w:val="clear" w:color="auto" w:fill="FFFFFF"/>
        </w:rPr>
        <w:t> </w:t>
      </w:r>
    </w:p>
    <w:p w14:paraId="4A1D3D66">
      <w:pPr>
        <w:pStyle w:val="5"/>
        <w:rPr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 </w:t>
      </w:r>
    </w:p>
    <w:p w14:paraId="3F35A6DD">
      <w:pPr>
        <w:pStyle w:val="5"/>
        <w:rPr>
          <w:rFonts w:ascii="微软雅黑" w:hAnsi="微软雅黑" w:eastAsia="微软雅黑" w:cs="微软雅黑"/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采购项目名称：医院区域病理中心共建和检验外送服务采购 </w:t>
      </w:r>
    </w:p>
    <w:p w14:paraId="3EC586C1">
      <w:pPr>
        <w:pStyle w:val="5"/>
        <w:rPr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 </w:t>
      </w:r>
    </w:p>
    <w:p w14:paraId="03946B4F">
      <w:pPr>
        <w:pStyle w:val="5"/>
        <w:rPr>
          <w:rFonts w:ascii="微软雅黑" w:hAnsi="微软雅黑" w:cs="微软雅黑"/>
          <w:b/>
          <w:sz w:val="32"/>
        </w:rPr>
      </w:pPr>
      <w:r>
        <w:rPr>
          <w:b/>
          <w:sz w:val="32"/>
          <w:shd w:val="clear" w:color="auto" w:fill="FFFFFF"/>
        </w:rPr>
        <w:t> </w:t>
      </w:r>
    </w:p>
    <w:p w14:paraId="5FD3CE27">
      <w:pPr>
        <w:pStyle w:val="5"/>
        <w:jc w:val="center"/>
        <w:rPr>
          <w:rFonts w:ascii="微软雅黑" w:hAnsi="微软雅黑" w:eastAsia="微软雅黑" w:cs="微软雅黑"/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谈判文件</w:t>
      </w:r>
    </w:p>
    <w:p w14:paraId="6C57304A">
      <w:pPr>
        <w:pStyle w:val="5"/>
        <w:rPr>
          <w:b/>
          <w:sz w:val="32"/>
          <w:shd w:val="clear" w:color="auto" w:fill="FFFFFF"/>
        </w:rPr>
      </w:pPr>
      <w:r>
        <w:rPr>
          <w:rFonts w:hint="eastAsia"/>
          <w:b/>
          <w:sz w:val="32"/>
          <w:shd w:val="clear" w:color="auto" w:fill="FFFFFF"/>
        </w:rPr>
        <w:t> </w:t>
      </w:r>
    </w:p>
    <w:p w14:paraId="62E50803">
      <w:pPr>
        <w:pStyle w:val="5"/>
        <w:rPr>
          <w:b/>
          <w:sz w:val="32"/>
          <w:shd w:val="clear" w:color="auto" w:fill="FFFFFF"/>
        </w:rPr>
      </w:pPr>
    </w:p>
    <w:p w14:paraId="202F7611">
      <w:pPr>
        <w:pStyle w:val="5"/>
        <w:rPr>
          <w:b/>
          <w:sz w:val="32"/>
        </w:rPr>
      </w:pPr>
    </w:p>
    <w:p w14:paraId="0B51E65B">
      <w:pPr>
        <w:pStyle w:val="5"/>
        <w:rPr>
          <w:b/>
          <w:sz w:val="32"/>
          <w:shd w:val="clear" w:color="auto" w:fill="FFFFFF"/>
        </w:rPr>
      </w:pPr>
      <w:r>
        <w:rPr>
          <w:rFonts w:hint="eastAsia"/>
          <w:b/>
          <w:sz w:val="32"/>
          <w:shd w:val="clear" w:color="auto" w:fill="FFFFFF"/>
        </w:rPr>
        <w:t> </w:t>
      </w:r>
    </w:p>
    <w:p w14:paraId="74276E18">
      <w:pPr>
        <w:pStyle w:val="5"/>
        <w:jc w:val="right"/>
        <w:rPr>
          <w:b/>
          <w:sz w:val="32"/>
          <w:shd w:val="clear" w:color="auto" w:fill="FFFFFF"/>
        </w:rPr>
      </w:pPr>
      <w:r>
        <w:rPr>
          <w:rFonts w:hint="eastAsia"/>
          <w:b/>
          <w:sz w:val="32"/>
          <w:shd w:val="clear" w:color="auto" w:fill="FFFFFF"/>
        </w:rPr>
        <w:t>盐亭县人民医院 编制</w:t>
      </w:r>
    </w:p>
    <w:p w14:paraId="60765157">
      <w:pPr>
        <w:pStyle w:val="5"/>
        <w:jc w:val="right"/>
        <w:rPr>
          <w:rFonts w:ascii="微软雅黑" w:hAnsi="微软雅黑" w:eastAsia="微软雅黑" w:cs="微软雅黑"/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中国·四川·绵阳</w:t>
      </w:r>
    </w:p>
    <w:p w14:paraId="7DC68F62">
      <w:pPr>
        <w:pStyle w:val="5"/>
        <w:jc w:val="right"/>
        <w:rPr>
          <w:rFonts w:ascii="微软雅黑" w:hAnsi="微软雅黑" w:eastAsia="微软雅黑" w:cs="微软雅黑"/>
          <w:b/>
          <w:sz w:val="32"/>
        </w:rPr>
      </w:pPr>
      <w:r>
        <w:rPr>
          <w:rFonts w:hint="eastAsia"/>
          <w:b/>
          <w:sz w:val="32"/>
          <w:shd w:val="clear" w:color="auto" w:fill="FFFFFF"/>
        </w:rPr>
        <w:t>2024年7月</w:t>
      </w:r>
    </w:p>
    <w:p w14:paraId="4FEAAC94">
      <w:pPr>
        <w:pStyle w:val="5"/>
        <w:ind w:firstLine="480" w:firstLineChars="200"/>
        <w:rPr>
          <w:rFonts w:cs="微软雅黑"/>
        </w:rPr>
      </w:pPr>
      <w:r>
        <w:rPr>
          <w:rFonts w:hint="eastAsia"/>
          <w:shd w:val="clear" w:color="auto" w:fill="FFFFFF"/>
        </w:rPr>
        <w:t>因医院业务开展需要，经医院院长办公会、党委会研究决定，拟对我院区域病理中心共建和检验外送服务进行采购，欢迎符合相应要求的潜在供应商参与竞争，具体事项如下：</w:t>
      </w:r>
    </w:p>
    <w:p w14:paraId="7D189041">
      <w:pPr>
        <w:pStyle w:val="5"/>
        <w:rPr>
          <w:rFonts w:cs="微软雅黑"/>
          <w:b/>
        </w:rPr>
      </w:pPr>
      <w:r>
        <w:rPr>
          <w:rFonts w:hint="eastAsia"/>
          <w:b/>
          <w:shd w:val="clear" w:color="auto" w:fill="FFFFFF"/>
        </w:rPr>
        <w:t>一、采购项目内容</w:t>
      </w:r>
    </w:p>
    <w:p w14:paraId="69573992">
      <w:pPr>
        <w:pStyle w:val="5"/>
        <w:rPr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shd w:val="clear" w:color="auto" w:fill="FFFFFF"/>
        </w:rPr>
        <w:t>1.项目名称</w:t>
      </w:r>
      <w:r>
        <w:rPr>
          <w:rFonts w:hint="eastAsia" w:ascii="仿宋_GB2312" w:hAnsi="微软雅黑" w:eastAsia="仿宋_GB2312" w:cs="仿宋_GB2312"/>
          <w:shd w:val="clear" w:color="auto" w:fill="FFFFFF"/>
        </w:rPr>
        <w:t>：</w:t>
      </w:r>
      <w:r>
        <w:rPr>
          <w:rFonts w:hint="eastAsia"/>
          <w:shd w:val="clear" w:color="auto" w:fill="FFFFFF"/>
        </w:rPr>
        <w:t>医院区域病理中心共建和检验外送服务采购</w:t>
      </w:r>
      <w:r>
        <w:rPr>
          <w:rFonts w:hint="eastAsia" w:ascii="仿宋_GB2312" w:eastAsia="仿宋_GB2312"/>
          <w:shd w:val="clear" w:color="auto" w:fill="FFFFFF"/>
        </w:rPr>
        <w:t>；</w:t>
      </w:r>
    </w:p>
    <w:p w14:paraId="71CA1C33">
      <w:pPr>
        <w:pStyle w:val="5"/>
        <w:rPr>
          <w:shd w:val="clear" w:color="auto" w:fill="FFFFFF"/>
        </w:rPr>
      </w:pPr>
      <w:r>
        <w:rPr>
          <w:rFonts w:hint="eastAsia" w:hAnsi="微软雅黑" w:cs="仿宋_GB2312"/>
          <w:b/>
          <w:shd w:val="clear" w:color="auto" w:fill="FFFFFF"/>
        </w:rPr>
        <w:t>2.项目编号</w:t>
      </w:r>
      <w:r>
        <w:rPr>
          <w:rFonts w:hint="eastAsia" w:hAnsi="微软雅黑" w:cs="仿宋_GB2312"/>
          <w:shd w:val="clear" w:color="auto" w:fill="FFFFFF"/>
        </w:rPr>
        <w:t>：</w:t>
      </w:r>
      <w:r>
        <w:rPr>
          <w:rFonts w:hint="eastAsia"/>
          <w:shd w:val="clear" w:color="auto" w:fill="FFFFFF"/>
        </w:rPr>
        <w:t>YNCG 院内谈判 2024 （</w:t>
      </w:r>
      <w:r>
        <w:rPr>
          <w:rFonts w:hint="eastAsia"/>
          <w:shd w:val="clear" w:color="auto" w:fill="FFFFFF"/>
          <w:lang w:val="en-US" w:eastAsia="zh-CN"/>
        </w:rPr>
        <w:t>019</w:t>
      </w:r>
      <w:r>
        <w:rPr>
          <w:rFonts w:hint="eastAsia"/>
          <w:shd w:val="clear" w:color="auto" w:fill="FFFFFF"/>
        </w:rPr>
        <w:t>）；</w:t>
      </w:r>
    </w:p>
    <w:p w14:paraId="411215E2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3.采购方式：</w:t>
      </w:r>
      <w:r>
        <w:rPr>
          <w:rFonts w:hint="eastAsia"/>
          <w:shd w:val="clear" w:color="auto" w:fill="FFFFFF"/>
        </w:rPr>
        <w:t>院内谈判方式；</w:t>
      </w:r>
    </w:p>
    <w:p w14:paraId="09DA5DA6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4.评定方式：</w:t>
      </w:r>
      <w:r>
        <w:rPr>
          <w:rFonts w:hint="eastAsia"/>
          <w:shd w:val="clear" w:color="auto" w:fill="FFFFFF"/>
        </w:rPr>
        <w:t>满足资格条件者及相关承诺，综合研判各方面优秀者为成交人。</w:t>
      </w:r>
    </w:p>
    <w:p w14:paraId="045D6B40">
      <w:pPr>
        <w:pStyle w:val="5"/>
        <w:rPr>
          <w:rFonts w:cs="微软雅黑"/>
          <w:b/>
        </w:rPr>
      </w:pPr>
      <w:r>
        <w:rPr>
          <w:rFonts w:hint="eastAsia"/>
          <w:b/>
          <w:shd w:val="clear" w:color="auto" w:fill="FFFFFF"/>
        </w:rPr>
        <w:t>二、潜在供应商所需资料（所提供资料需要加盖单位印章）</w:t>
      </w:r>
    </w:p>
    <w:p w14:paraId="2A509A6A">
      <w:pPr>
        <w:pStyle w:val="5"/>
        <w:rPr>
          <w:rFonts w:ascii="微软雅黑" w:eastAsia="微软雅黑" w:cs="微软雅黑"/>
        </w:rPr>
      </w:pPr>
      <w:r>
        <w:rPr>
          <w:shd w:val="clear" w:color="auto" w:fill="FFFFFF"/>
        </w:rPr>
        <w:t>1.具有独立承担民事责任的能力</w:t>
      </w:r>
      <w:r>
        <w:rPr>
          <w:rFonts w:hint="eastAsia"/>
          <w:shd w:val="clear" w:color="auto" w:fill="FFFFFF"/>
        </w:rPr>
        <w:t>，即</w:t>
      </w:r>
      <w:r>
        <w:rPr>
          <w:shd w:val="clear" w:color="auto" w:fill="FFFFFF"/>
        </w:rPr>
        <w:t>提供营业执照、税务登记证、组织机构代码证（副本复印件），或三证合一副本复印件；</w:t>
      </w:r>
    </w:p>
    <w:p w14:paraId="3AA6BA6E">
      <w:pPr>
        <w:pStyle w:val="5"/>
        <w:rPr>
          <w:rFonts w:ascii="微软雅黑" w:eastAsia="微软雅黑" w:cs="微软雅黑"/>
        </w:rPr>
      </w:pPr>
      <w:r>
        <w:rPr>
          <w:shd w:val="clear" w:color="auto" w:fill="FFFFFF"/>
        </w:rPr>
        <w:t>2.法定代表人身份证复印件；</w:t>
      </w:r>
    </w:p>
    <w:p w14:paraId="669109EE">
      <w:pPr>
        <w:pStyle w:val="5"/>
        <w:rPr>
          <w:rFonts w:ascii="微软雅黑" w:eastAsia="微软雅黑" w:cs="微软雅黑"/>
        </w:rPr>
      </w:pPr>
      <w:r>
        <w:rPr>
          <w:shd w:val="clear" w:color="auto" w:fill="FFFFFF"/>
        </w:rPr>
        <w:t>3.法定代表人授权书、被授权人身份证复印件（法定代表人本人参与</w:t>
      </w:r>
      <w:r>
        <w:rPr>
          <w:rFonts w:hint="eastAsia"/>
          <w:shd w:val="clear" w:color="auto" w:fill="FFFFFF"/>
        </w:rPr>
        <w:t>可</w:t>
      </w:r>
      <w:r>
        <w:rPr>
          <w:shd w:val="clear" w:color="auto" w:fill="FFFFFF"/>
        </w:rPr>
        <w:t>不提供）；</w:t>
      </w:r>
    </w:p>
    <w:p w14:paraId="71639316">
      <w:pPr>
        <w:pStyle w:val="5"/>
        <w:rPr>
          <w:rFonts w:ascii="微软雅黑" w:eastAsia="微软雅黑" w:cs="微软雅黑"/>
        </w:rPr>
      </w:pPr>
      <w:r>
        <w:rPr>
          <w:shd w:val="clear" w:color="auto" w:fill="FFFFFF"/>
        </w:rPr>
        <w:t>4.具有履行合同所必须的设备和专业技术能力的承诺（格式自拟）；</w:t>
      </w:r>
    </w:p>
    <w:p w14:paraId="1AEAA895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5</w:t>
      </w:r>
      <w:r>
        <w:rPr>
          <w:shd w:val="clear" w:color="auto" w:fill="FFFFFF"/>
        </w:rPr>
        <w:t>.参加本次采购活动前三年内，在经营活动中没有重大违法记录的承诺（格式自拟）</w:t>
      </w:r>
      <w:r>
        <w:rPr>
          <w:rFonts w:hint="eastAsia"/>
          <w:shd w:val="clear" w:color="auto" w:fill="FFFFFF"/>
        </w:rPr>
        <w:t>；</w:t>
      </w:r>
    </w:p>
    <w:p w14:paraId="3D53B69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询价文件（正本一份，副本二份，需密封胶装成册带封面，不接受活页资料）</w:t>
      </w:r>
    </w:p>
    <w:p w14:paraId="4492F62A">
      <w:pPr>
        <w:pStyle w:val="5"/>
        <w:rPr>
          <w:b/>
          <w:shd w:val="clear" w:color="auto" w:fill="FFFFFF"/>
        </w:rPr>
      </w:pPr>
      <w:r>
        <w:rPr>
          <w:b/>
          <w:shd w:val="clear" w:color="auto" w:fill="FFFFFF"/>
        </w:rPr>
        <w:t>说明：</w:t>
      </w:r>
    </w:p>
    <w:p w14:paraId="6C753B0A">
      <w:pPr>
        <w:pStyle w:val="5"/>
        <w:rPr>
          <w:b/>
          <w:sz w:val="28"/>
          <w:szCs w:val="28"/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>
        <w:rPr>
          <w:shd w:val="clear" w:color="auto" w:fill="FFFFFF"/>
        </w:rPr>
        <w:t>上述资料</w:t>
      </w:r>
      <w:r>
        <w:rPr>
          <w:rFonts w:hint="eastAsia"/>
          <w:shd w:val="clear" w:color="auto" w:fill="FFFFFF"/>
        </w:rPr>
        <w:t>和服务内容及要求承诺，</w:t>
      </w:r>
      <w:r>
        <w:rPr>
          <w:shd w:val="clear" w:color="auto" w:fill="FFFFFF"/>
        </w:rPr>
        <w:t>现场提供</w:t>
      </w:r>
      <w:r>
        <w:rPr>
          <w:rFonts w:hint="eastAsia"/>
          <w:shd w:val="clear" w:color="auto" w:fill="FFFFFF"/>
        </w:rPr>
        <w:t>密封资料；</w:t>
      </w:r>
    </w:p>
    <w:p w14:paraId="43C23E9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2.病理中心共建模式需要在响应文件中说明；</w:t>
      </w:r>
    </w:p>
    <w:p w14:paraId="7E13CBF9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3.外送检验项目必须按绵阳市医保局定价标准，承诺是否有能力完成检测，潜在供应商预留给我院的标本采集、保管、交接、报告发放等环节费用需明确；</w:t>
      </w:r>
    </w:p>
    <w:p w14:paraId="512CE8D9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4.是否响应医务部的相关管理要求需明确。</w:t>
      </w:r>
    </w:p>
    <w:p w14:paraId="316B42EC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三、服务内容及要求：</w:t>
      </w:r>
    </w:p>
    <w:p w14:paraId="48A2AA5C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（一）病理科区域病理中心建设细则</w:t>
      </w:r>
    </w:p>
    <w:p w14:paraId="27B4B1B3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为科室提供病理基础设施设备，具体为：病理大体取材台、病理大体摄影拍照设备、病理玻片打号机、全自动组织脱水机、病理大体标本保存柜、石蜡切片机、摊片机、石蜡包埋机、包埋机冷冻台、全自动液基细胞制片系统、全自动染色封片一体机、高速离心机、全自动医用制水机、医用冷藏箱、医用冷冻箱、生物显微镜。</w:t>
      </w:r>
    </w:p>
    <w:p w14:paraId="5A11ED80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2.为科室提供远程会诊系统，协助科室完成疑难病理会诊及免疫组化染色诊断项目，并为科室提供远程术中冰冻病理诊断服务项目。</w:t>
      </w:r>
    </w:p>
    <w:p w14:paraId="7CD140A8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3.每月至少1次，公司为科室外派病理诊断、病理技术专家到科室培训学习。</w:t>
      </w:r>
    </w:p>
    <w:p w14:paraId="02AA6239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4.负责为科室病理诊断、病理技术人员外出培训、进修、职称晋升、论文科研等方面提供专业渠道。</w:t>
      </w:r>
    </w:p>
    <w:p w14:paraId="5D86DB7A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5.负责为科室的等级评审提供帮助，需要派专业技术人员到科室，现场指导并协助科室工作人员完成等级评审相关资料的建立和完善。</w:t>
      </w:r>
    </w:p>
    <w:p w14:paraId="199ECF10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6.为科室定期派驻病理诊断、病理技术专业人员，为科室完成相关工作。</w:t>
      </w:r>
    </w:p>
    <w:p w14:paraId="6C1D193F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7.病理科外送项目</w:t>
      </w:r>
    </w:p>
    <w:p w14:paraId="335E7814">
      <w:pPr>
        <w:pStyle w:val="5"/>
        <w:rPr>
          <w:shd w:val="clear" w:color="auto" w:fill="FFFFFF"/>
        </w:rPr>
      </w:pPr>
    </w:p>
    <w:tbl>
      <w:tblPr>
        <w:tblStyle w:val="7"/>
        <w:tblW w:w="9837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823"/>
        <w:gridCol w:w="1437"/>
        <w:gridCol w:w="1319"/>
        <w:gridCol w:w="1611"/>
        <w:gridCol w:w="1901"/>
      </w:tblGrid>
      <w:tr w14:paraId="221E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6" w:type="dxa"/>
          </w:tcPr>
          <w:p w14:paraId="4A316A3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项目名称</w:t>
            </w:r>
          </w:p>
        </w:tc>
        <w:tc>
          <w:tcPr>
            <w:tcW w:w="1823" w:type="dxa"/>
          </w:tcPr>
          <w:p w14:paraId="64C4766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疑难病理会诊</w:t>
            </w:r>
          </w:p>
        </w:tc>
        <w:tc>
          <w:tcPr>
            <w:tcW w:w="1437" w:type="dxa"/>
          </w:tcPr>
          <w:p w14:paraId="5FFE3C2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免疫组织化学染色诊断</w:t>
            </w:r>
          </w:p>
        </w:tc>
        <w:tc>
          <w:tcPr>
            <w:tcW w:w="1319" w:type="dxa"/>
          </w:tcPr>
          <w:p w14:paraId="3755B67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截肢标本病理检查诊断</w:t>
            </w:r>
          </w:p>
        </w:tc>
        <w:tc>
          <w:tcPr>
            <w:tcW w:w="1611" w:type="dxa"/>
          </w:tcPr>
          <w:p w14:paraId="6E461CC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冰冻切片检查与诊断</w:t>
            </w:r>
          </w:p>
        </w:tc>
        <w:tc>
          <w:tcPr>
            <w:tcW w:w="1901" w:type="dxa"/>
          </w:tcPr>
          <w:p w14:paraId="12CB739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肿瘤基因检测</w:t>
            </w:r>
          </w:p>
        </w:tc>
      </w:tr>
      <w:tr w14:paraId="561D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46" w:type="dxa"/>
          </w:tcPr>
          <w:p w14:paraId="18C9647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项目收费标准（不得违反医保及国家相关管理规定）</w:t>
            </w:r>
          </w:p>
        </w:tc>
        <w:tc>
          <w:tcPr>
            <w:tcW w:w="1823" w:type="dxa"/>
          </w:tcPr>
          <w:p w14:paraId="011EECC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174.0元/例</w:t>
            </w:r>
          </w:p>
        </w:tc>
        <w:tc>
          <w:tcPr>
            <w:tcW w:w="1437" w:type="dxa"/>
          </w:tcPr>
          <w:p w14:paraId="1A6EBB8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71.0元/每个标本、每个抗体</w:t>
            </w:r>
          </w:p>
        </w:tc>
        <w:tc>
          <w:tcPr>
            <w:tcW w:w="1319" w:type="dxa"/>
          </w:tcPr>
          <w:p w14:paraId="251D021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115.0元/每肢、每指（趾）</w:t>
            </w:r>
          </w:p>
        </w:tc>
        <w:tc>
          <w:tcPr>
            <w:tcW w:w="1611" w:type="dxa"/>
          </w:tcPr>
          <w:p w14:paraId="64E5D56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170.0元/例</w:t>
            </w:r>
          </w:p>
        </w:tc>
        <w:tc>
          <w:tcPr>
            <w:tcW w:w="1901" w:type="dxa"/>
          </w:tcPr>
          <w:p w14:paraId="6037C21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双方约定价格</w:t>
            </w:r>
          </w:p>
        </w:tc>
      </w:tr>
    </w:tbl>
    <w:p w14:paraId="5203BE69">
      <w:pPr>
        <w:pStyle w:val="5"/>
        <w:rPr>
          <w:shd w:val="clear" w:color="auto" w:fill="FFFFFF"/>
        </w:rPr>
      </w:pPr>
    </w:p>
    <w:p w14:paraId="74AC978F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（二）检验科需第三方检验提供的服务（包括但不限于）</w:t>
      </w:r>
    </w:p>
    <w:p w14:paraId="1C3F4BDA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1.能主动与临床科室沟通，了解临床科室对检验项目的需求，并向临床介绍该公司能做些什么项目。</w:t>
      </w:r>
    </w:p>
    <w:p w14:paraId="434DAA42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2.提供专科联盟建设服务，为实验室质量的提升，人员的培训等提供多方面的支持，如学术分享交流、邀请专家授课，协助检验科负责人逐步提高工作人员的专业技术水平及服务能力。</w:t>
      </w:r>
    </w:p>
    <w:p w14:paraId="15898B6F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3.为区域检验中心的建设提供方案，包括实验室的设计和建设、管理方案、质量体系的建设、人才培养等。</w:t>
      </w:r>
    </w:p>
    <w:p w14:paraId="58B6D28D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4.为科室在论文撰写和科研方面提供支持。争取检验科一年能完成一篇论文发表。</w:t>
      </w:r>
    </w:p>
    <w:p w14:paraId="78B85205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5.项目需求：</w:t>
      </w:r>
    </w:p>
    <w:tbl>
      <w:tblPr>
        <w:tblStyle w:val="6"/>
        <w:tblpPr w:leftFromText="180" w:rightFromText="180" w:vertAnchor="text" w:horzAnchor="page" w:tblpX="960" w:tblpY="1119"/>
        <w:tblOverlap w:val="never"/>
        <w:tblW w:w="10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5591"/>
      </w:tblGrid>
      <w:tr w14:paraId="0E80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921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微量元素六项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259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微量元素测定</w:t>
            </w:r>
          </w:p>
        </w:tc>
      </w:tr>
      <w:tr w14:paraId="02E5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6157C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2BD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钙测定</w:t>
            </w:r>
          </w:p>
        </w:tc>
      </w:tr>
      <w:tr w14:paraId="6362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E653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BEA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镁测定</w:t>
            </w:r>
          </w:p>
        </w:tc>
      </w:tr>
      <w:tr w14:paraId="2DA2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528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FB7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铁测定</w:t>
            </w:r>
          </w:p>
        </w:tc>
      </w:tr>
      <w:tr w14:paraId="7EE46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630F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082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全血铅测定</w:t>
            </w:r>
          </w:p>
        </w:tc>
      </w:tr>
      <w:tr w14:paraId="6349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E2E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血红蛋白成份分析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4E0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红细胞孵育渗透脆性试验</w:t>
            </w:r>
          </w:p>
        </w:tc>
      </w:tr>
      <w:tr w14:paraId="5FFB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4B3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2CD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红细胞计数(RBC)</w:t>
            </w:r>
          </w:p>
        </w:tc>
      </w:tr>
      <w:tr w14:paraId="54FB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BA97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074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血红蛋白测定(Hb)</w:t>
            </w:r>
          </w:p>
        </w:tc>
      </w:tr>
      <w:tr w14:paraId="7D68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268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07F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血红蛋白电泳</w:t>
            </w:r>
          </w:p>
        </w:tc>
      </w:tr>
      <w:tr w14:paraId="4F961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E5C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C99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血红蛋白A2测定(HbA2)</w:t>
            </w:r>
          </w:p>
        </w:tc>
      </w:tr>
      <w:tr w14:paraId="75EE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B58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DD3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血红蛋白H包涵体检测</w:t>
            </w:r>
          </w:p>
        </w:tc>
      </w:tr>
      <w:tr w14:paraId="4D8B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7A35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283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抗碱血红蛋白测定(HbF)</w:t>
            </w:r>
          </w:p>
        </w:tc>
      </w:tr>
      <w:tr w14:paraId="567A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548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地中海贫血基因分型全套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EB1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β-地中海贫血基因检测</w:t>
            </w:r>
          </w:p>
        </w:tc>
      </w:tr>
      <w:tr w14:paraId="53CDF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326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767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α-地中海贫血基因检测*2</w:t>
            </w:r>
          </w:p>
        </w:tc>
      </w:tr>
      <w:tr w14:paraId="1F51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2A9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25羟基维生素D（串联质谱）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5FFC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25羟维生素D测定*5</w:t>
            </w:r>
          </w:p>
        </w:tc>
      </w:tr>
      <w:tr w14:paraId="4466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52D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ENA抗体谱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406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抗核提取物抗体测定（抗ENA抗体）*6</w:t>
            </w:r>
          </w:p>
        </w:tc>
      </w:tr>
      <w:tr w14:paraId="0E3D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9756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97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抗核糖核蛋白抗体测定(免疫印迹法)</w:t>
            </w:r>
          </w:p>
        </w:tc>
      </w:tr>
      <w:tr w14:paraId="29F86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15D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抗线粒体抗体（AMA）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693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抗线粒体抗体测定(AMA)-免疫印迹法*3</w:t>
            </w:r>
          </w:p>
        </w:tc>
      </w:tr>
      <w:tr w14:paraId="20F8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16F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优生五项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E78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弓形体抗体测定</w:t>
            </w:r>
          </w:p>
        </w:tc>
      </w:tr>
      <w:tr w14:paraId="7039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869D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310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风疹病毒抗体测定</w:t>
            </w:r>
          </w:p>
        </w:tc>
      </w:tr>
      <w:tr w14:paraId="1DFE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38E4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6628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巨细胞病毒抗体测定（包括IgG、IgM）</w:t>
            </w:r>
          </w:p>
        </w:tc>
      </w:tr>
      <w:tr w14:paraId="72B06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D19C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12C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单纯疱疹病毒抗体测定(包括IgG、IgM)*2</w:t>
            </w:r>
          </w:p>
        </w:tc>
      </w:tr>
      <w:tr w14:paraId="4655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B60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抗心磷脂抗体（ACA）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90F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抗心磷脂抗体测定(ACA)*3</w:t>
            </w:r>
          </w:p>
        </w:tc>
      </w:tr>
      <w:tr w14:paraId="76AF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381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封闭抗体（APLA）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D3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白细胞特异性和组织相关融性（HLA)抗体检测*6</w:t>
            </w:r>
          </w:p>
        </w:tc>
      </w:tr>
      <w:tr w14:paraId="7909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572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染色体检查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6AE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外周血细胞染色体检查</w:t>
            </w:r>
            <w:bookmarkStart w:id="0" w:name="_GoBack"/>
            <w:bookmarkEnd w:id="0"/>
          </w:p>
        </w:tc>
      </w:tr>
      <w:tr w14:paraId="08E6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EC5D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923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染色体分析</w:t>
            </w:r>
          </w:p>
        </w:tc>
      </w:tr>
      <w:tr w14:paraId="6F0E6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F4F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遗传代谢病检测-新生儿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E3A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血清各类氨基酸测定*13</w:t>
            </w:r>
          </w:p>
        </w:tc>
      </w:tr>
      <w:tr w14:paraId="4A520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C9A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糖尿病自身抗体三项（GADA、ICA、IAA）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DB9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抗胰岛素抗体测定</w:t>
            </w:r>
          </w:p>
        </w:tc>
      </w:tr>
      <w:tr w14:paraId="5B83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5206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EC6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抗组织细胞抗体测定</w:t>
            </w:r>
          </w:p>
        </w:tc>
      </w:tr>
      <w:tr w14:paraId="26BCF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66B4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FD8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血清抗谷氨酸脱羧酶抗体测定（化学发光法）</w:t>
            </w:r>
          </w:p>
        </w:tc>
      </w:tr>
      <w:tr w14:paraId="59CA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2DB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过敏原20项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904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总IgE测定*2</w:t>
            </w:r>
          </w:p>
        </w:tc>
      </w:tr>
      <w:tr w14:paraId="3E86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6EA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F44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专项变应原(单价变应原）筛查*18</w:t>
            </w:r>
          </w:p>
        </w:tc>
      </w:tr>
      <w:tr w14:paraId="5FECE5D5"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2F0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优生十项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A27F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弓形体抗体测定*2</w:t>
            </w:r>
          </w:p>
        </w:tc>
      </w:tr>
      <w:tr w14:paraId="101A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FCD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88A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风疹病毒抗体测定*2</w:t>
            </w:r>
          </w:p>
        </w:tc>
      </w:tr>
      <w:tr w14:paraId="5F0D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5C89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E2E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巨细胞病毒抗体测定（包括IgG、IgM）*2</w:t>
            </w:r>
          </w:p>
        </w:tc>
      </w:tr>
      <w:tr w14:paraId="19A4D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A14F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193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单纯疱疹病毒抗体测定(包括IgG、IgM)*4</w:t>
            </w:r>
          </w:p>
        </w:tc>
      </w:tr>
      <w:tr w14:paraId="7AD8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17D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戊型肝炎病毒抗体二项(IgM、IgG)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085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戊型肝炎抗体测定(Anti-HEV)*2</w:t>
            </w:r>
          </w:p>
        </w:tc>
      </w:tr>
      <w:tr w14:paraId="4FBC5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A21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甲型肝炎病毒抗体二项(IgM、IgG)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30F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甲型肝炎抗体测定(Anti-HAV)*2</w:t>
            </w:r>
          </w:p>
        </w:tc>
      </w:tr>
      <w:tr w14:paraId="36B5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FEE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宫颈癌基因甲基化检测（Cervi-M）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B5C6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</w:t>
            </w:r>
          </w:p>
        </w:tc>
      </w:tr>
      <w:tr w14:paraId="116E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743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糖尿病三项（INS、C-P、INS-Ab）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88F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血清胰岛素测定（化学发光法）*2</w:t>
            </w:r>
          </w:p>
        </w:tc>
      </w:tr>
      <w:tr w14:paraId="3387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7A0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917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抗胰岛素抗体测定</w:t>
            </w:r>
          </w:p>
        </w:tc>
      </w:tr>
      <w:tr w14:paraId="21DB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976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抗中性粒细胞胞浆抗体ANCA二项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E1B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抗中性粒细胞胞浆抗体测定*2</w:t>
            </w:r>
          </w:p>
        </w:tc>
      </w:tr>
      <w:tr w14:paraId="3A60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D44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巨细胞病毒抗体测定二项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B18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单纯疱疹病毒抗体测定(包括I型 )*2</w:t>
            </w:r>
          </w:p>
        </w:tc>
      </w:tr>
      <w:tr w14:paraId="6967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047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各类病原体DNA测定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247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各类病原体DNA测定*2</w:t>
            </w:r>
          </w:p>
        </w:tc>
      </w:tr>
      <w:tr w14:paraId="43277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D78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性病三项NG/CT/UU-DNA定性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69F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各类病原体DNA测定*3</w:t>
            </w:r>
          </w:p>
        </w:tc>
      </w:tr>
      <w:tr w14:paraId="2B0D5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909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免疫五项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882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免疫球蛋白定量测定（各种免疫)*3</w:t>
            </w:r>
          </w:p>
        </w:tc>
      </w:tr>
      <w:tr w14:paraId="45D9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CDB9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0D0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单项补体测定（各种免疫学方法）*2</w:t>
            </w:r>
          </w:p>
        </w:tc>
      </w:tr>
      <w:tr w14:paraId="6565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3EF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单纯疱疹病毒抗体测定四项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CA5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单纯疱疹病毒抗体测定(包括IgG)*4</w:t>
            </w:r>
          </w:p>
        </w:tc>
      </w:tr>
      <w:tr w14:paraId="350B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A21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不孕不育抗体七项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8EC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抗子宫内膜抗体测定(EMAb)</w:t>
            </w:r>
          </w:p>
        </w:tc>
      </w:tr>
      <w:tr w14:paraId="74B7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C37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AF6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抗心磷脂抗体测定(ACA)*2</w:t>
            </w:r>
          </w:p>
        </w:tc>
      </w:tr>
      <w:tr w14:paraId="58A3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0A4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550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抗精子抗体测定</w:t>
            </w:r>
          </w:p>
        </w:tc>
      </w:tr>
      <w:tr w14:paraId="03937A32"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84B8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457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抗卵巢抗体测定</w:t>
            </w:r>
          </w:p>
        </w:tc>
      </w:tr>
      <w:tr w14:paraId="3569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82F7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1D6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抗人绒毛膜促性腺激素抗体(AHCGAb)测定</w:t>
            </w:r>
          </w:p>
        </w:tc>
      </w:tr>
      <w:tr w14:paraId="27E8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1BFB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314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抗透明带抗体(AZP)测定</w:t>
            </w:r>
          </w:p>
        </w:tc>
      </w:tr>
      <w:tr w14:paraId="4FD2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61D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抗可提取核抗原抗体谱ENA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818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抗核提取物抗体测定（抗ENA抗体）*6</w:t>
            </w:r>
          </w:p>
        </w:tc>
      </w:tr>
      <w:tr w14:paraId="5985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CB79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D40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抗核糖核蛋白抗体测定(免疫印迹法)</w:t>
            </w:r>
          </w:p>
        </w:tc>
      </w:tr>
      <w:tr w14:paraId="2ECA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383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自身免疫性肝病抗体四项检测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D5E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抗线粒体抗体测定(AMA)-免疫学法</w:t>
            </w:r>
          </w:p>
        </w:tc>
      </w:tr>
      <w:tr w14:paraId="17F56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A735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64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抗可溶性肝抗原/肝-胰抗原抗体（SLA/LP)</w:t>
            </w:r>
          </w:p>
        </w:tc>
      </w:tr>
      <w:tr w14:paraId="6A83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B81C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D92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抗肝肾微粒体抗体(LKM)测定</w:t>
            </w:r>
          </w:p>
        </w:tc>
      </w:tr>
      <w:tr w14:paraId="502D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D015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9A4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抗肝细胞溶脂抗原Ⅰ型抗体测定</w:t>
            </w:r>
          </w:p>
        </w:tc>
      </w:tr>
      <w:tr w14:paraId="6E0AD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5A5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自身免疫性肝病抗体四项检测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E62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抗线粒体抗体测定(AMA)-免疫学法</w:t>
            </w:r>
          </w:p>
        </w:tc>
      </w:tr>
      <w:tr w14:paraId="1163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89A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A15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抗可溶性肝抗原/肝-胰抗原抗体（SLA/LP)</w:t>
            </w:r>
          </w:p>
        </w:tc>
      </w:tr>
      <w:tr w14:paraId="695A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559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5E2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抗肝肾微粒体抗体(LKM)测定</w:t>
            </w:r>
          </w:p>
        </w:tc>
      </w:tr>
      <w:tr w14:paraId="5F6F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37A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E7E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抗肝细胞溶脂抗原Ⅰ型抗体测定</w:t>
            </w:r>
          </w:p>
        </w:tc>
      </w:tr>
      <w:tr w14:paraId="4E04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256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儿茶酚胺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91F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3-甲氧基肾上腺素</w:t>
            </w:r>
          </w:p>
        </w:tc>
      </w:tr>
      <w:tr w14:paraId="3095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FB85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E1C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3-甲氧基去甲肾上腺素检测*2</w:t>
            </w:r>
          </w:p>
        </w:tc>
      </w:tr>
      <w:tr w14:paraId="2EF9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407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呼吸道病原体九项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059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250403050-1</w:t>
            </w:r>
          </w:p>
        </w:tc>
      </w:tr>
      <w:tr w14:paraId="0184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889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290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腺病毒抗体测定</w:t>
            </w:r>
          </w:p>
        </w:tc>
      </w:tr>
      <w:tr w14:paraId="2438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F79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629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呼吸道合胞病毒抗原测定</w:t>
            </w:r>
          </w:p>
        </w:tc>
      </w:tr>
      <w:tr w14:paraId="4666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B60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D5E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军团菌培养</w:t>
            </w:r>
          </w:p>
        </w:tc>
      </w:tr>
      <w:tr w14:paraId="5F5B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7F49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FED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250403051-1</w:t>
            </w:r>
          </w:p>
        </w:tc>
      </w:tr>
      <w:tr w14:paraId="5115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36A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BDA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病毒血清学试验-柯萨奇病毒</w:t>
            </w:r>
          </w:p>
        </w:tc>
      </w:tr>
      <w:tr w14:paraId="7F8E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286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DA3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病毒血清学试验-流感病毒A型抗体IgM</w:t>
            </w:r>
          </w:p>
        </w:tc>
      </w:tr>
      <w:tr w14:paraId="3BD1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D22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F55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病毒血清学试验-流感病毒B型抗体IgM</w:t>
            </w:r>
          </w:p>
        </w:tc>
      </w:tr>
      <w:tr w14:paraId="66E5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789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弓形虫抗体两项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5A72">
            <w:pPr>
              <w:pStyle w:val="5"/>
              <w:rPr>
                <w:shd w:val="clear" w:color="auto" w:fill="FFFFFF"/>
              </w:rPr>
            </w:pPr>
          </w:p>
        </w:tc>
      </w:tr>
      <w:tr w14:paraId="51ED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132B9A7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细胞DNA定量分析联合液基细胞学检查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0AD2BEC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zt1212</w:t>
            </w:r>
          </w:p>
        </w:tc>
      </w:tr>
      <w:tr w14:paraId="622E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1D8B7F1C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0B9806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特殊染色及酶组织化学染色诊断</w:t>
            </w:r>
          </w:p>
        </w:tc>
      </w:tr>
      <w:tr w14:paraId="5951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3B15D4E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4F966FF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脱落细胞学检查与诊断</w:t>
            </w:r>
          </w:p>
        </w:tc>
      </w:tr>
      <w:tr w14:paraId="28FF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8B4FBD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422F3B3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显微摄影术</w:t>
            </w:r>
          </w:p>
        </w:tc>
      </w:tr>
      <w:tr w14:paraId="05F2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5F53BFB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AEDF59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液基薄层细胞制片术</w:t>
            </w:r>
          </w:p>
        </w:tc>
      </w:tr>
      <w:tr w14:paraId="194A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B88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EB病毒抗体二项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03C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EB病毒抗体测定*2</w:t>
            </w:r>
          </w:p>
        </w:tc>
      </w:tr>
      <w:tr w14:paraId="68DEE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F15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抗核抗体谱十七项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7EB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抗核提取物抗体测定（抗ENA抗体）*11</w:t>
            </w:r>
          </w:p>
        </w:tc>
      </w:tr>
      <w:tr w14:paraId="4FC07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FC01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893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抗双链DNA测定(抗dsDNA)(免疫印迹法)</w:t>
            </w:r>
          </w:p>
        </w:tc>
      </w:tr>
      <w:tr w14:paraId="1142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7A14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C108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抗核小体抗体测定</w:t>
            </w:r>
          </w:p>
        </w:tc>
      </w:tr>
      <w:tr w14:paraId="1C50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7CE4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F3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抗组蛋白抗体(ANA)测定</w:t>
            </w:r>
          </w:p>
        </w:tc>
      </w:tr>
      <w:tr w14:paraId="3E60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2E936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B70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抗核糖核蛋白抗体测定(免疫印迹法)</w:t>
            </w:r>
          </w:p>
        </w:tc>
      </w:tr>
      <w:tr w14:paraId="313F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FE2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DC1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抗线粒体抗体测定(AMA)-免疫学法</w:t>
            </w:r>
          </w:p>
        </w:tc>
      </w:tr>
      <w:tr w14:paraId="60EA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DB9F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4CD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抗增殖细胞核抗原抗体</w:t>
            </w:r>
          </w:p>
        </w:tc>
      </w:tr>
      <w:tr w14:paraId="533B4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961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抗核抗体谱十二项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B69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抗核提取物抗体测定（抗ENA抗体）*8</w:t>
            </w:r>
          </w:p>
        </w:tc>
      </w:tr>
      <w:tr w14:paraId="085B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DE47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004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抗核糖核蛋白抗体测定(免疫印迹法)</w:t>
            </w:r>
          </w:p>
        </w:tc>
      </w:tr>
      <w:tr w14:paraId="2DCE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E4AE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9E0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抗双链DNA测定(抗dsDNA)(免疫印迹法)</w:t>
            </w:r>
          </w:p>
        </w:tc>
      </w:tr>
      <w:tr w14:paraId="2EAF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8E24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DA2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抗核小体抗体测定</w:t>
            </w:r>
          </w:p>
        </w:tc>
      </w:tr>
      <w:tr w14:paraId="683C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2CBC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EA6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抗组蛋白抗体(ANA)测定</w:t>
            </w:r>
          </w:p>
        </w:tc>
      </w:tr>
      <w:tr w14:paraId="4408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F20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不孕不育五项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4E0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抗子宫内膜抗体测定(EMAb)</w:t>
            </w:r>
          </w:p>
        </w:tc>
      </w:tr>
      <w:tr w14:paraId="02A15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A9F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269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抗心磷脂抗体测定(ACA)</w:t>
            </w:r>
          </w:p>
        </w:tc>
      </w:tr>
      <w:tr w14:paraId="162C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EDE6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37F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抗人绒毛膜促性腺激素抗体(AHCGAb)测定</w:t>
            </w:r>
          </w:p>
        </w:tc>
      </w:tr>
      <w:tr w14:paraId="06A3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911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22E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抗卵巢抗体测定</w:t>
            </w:r>
          </w:p>
        </w:tc>
      </w:tr>
      <w:tr w14:paraId="2058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0257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9F3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抗精子抗体测定</w:t>
            </w:r>
          </w:p>
        </w:tc>
      </w:tr>
      <w:tr w14:paraId="71AC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42C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性病三项CT/UU-DNA定性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E3B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各类病原体DNA测定*2</w:t>
            </w:r>
          </w:p>
        </w:tc>
      </w:tr>
      <w:tr w14:paraId="6EE8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B54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巨细胞病毒抗体测定二项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0C3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单纯疱疹病毒抗体测定(包括I型 Ⅱ型*2</w:t>
            </w:r>
          </w:p>
        </w:tc>
      </w:tr>
      <w:tr w14:paraId="7D4E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580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单纯疱疹病毒Ⅰ型两项（IgG、IgM)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B13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单纯疱疹病毒抗体测定(包括IgG)*2</w:t>
            </w:r>
          </w:p>
        </w:tc>
      </w:tr>
      <w:tr w14:paraId="5A73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7A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单纯疱疹病毒Ⅱ型两项（IgG、IgG)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BE2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单纯疱疹病毒抗体测定(包括IgG、)*2</w:t>
            </w:r>
          </w:p>
        </w:tc>
      </w:tr>
      <w:tr w14:paraId="3FF8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AA5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丙型肝炎病毒基因分型十一项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E2A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丙型肝炎病毒（HCV）基因分型*7</w:t>
            </w:r>
          </w:p>
        </w:tc>
      </w:tr>
      <w:tr w14:paraId="3F05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8E2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丙型肝炎病毒基因分型五项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5C5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丙型肝炎病毒基因分型五项*3</w:t>
            </w:r>
          </w:p>
        </w:tc>
      </w:tr>
      <w:tr w14:paraId="674D0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AE4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遗传性耳聋基因检测（21个位点）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E5F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染色体分析</w:t>
            </w:r>
          </w:p>
        </w:tc>
      </w:tr>
      <w:tr w14:paraId="3802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221A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0AA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</w:t>
            </w:r>
          </w:p>
        </w:tc>
      </w:tr>
      <w:tr w14:paraId="2C7D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A383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AA7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脱氧核糖核酸(DNA)倍体分析</w:t>
            </w:r>
          </w:p>
        </w:tc>
      </w:tr>
      <w:tr w14:paraId="764B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02D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叶酸代谢能力基因检测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724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</w:t>
            </w:r>
          </w:p>
        </w:tc>
      </w:tr>
      <w:tr w14:paraId="46D5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38C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449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脱氧核糖核酸(DNA)倍体分析</w:t>
            </w:r>
          </w:p>
        </w:tc>
      </w:tr>
      <w:tr w14:paraId="48AC0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2A50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H型高血压基因检测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19F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</w:t>
            </w:r>
          </w:p>
        </w:tc>
      </w:tr>
      <w:tr w14:paraId="04014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BBA0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903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脱氧核糖核酸(DNA)倍体分析</w:t>
            </w:r>
          </w:p>
        </w:tc>
      </w:tr>
      <w:tr w14:paraId="031E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F3D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EB病毒抗体三项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E92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EB病毒抗体测定*3</w:t>
            </w:r>
          </w:p>
        </w:tc>
      </w:tr>
      <w:tr w14:paraId="73B52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E80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柯萨奇病毒抗体二项（CSV-lgM、lgG）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99C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病毒血清学试验-流感病毒A型抗体IgM</w:t>
            </w:r>
          </w:p>
        </w:tc>
      </w:tr>
      <w:tr w14:paraId="69703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8D16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2DA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病毒血清学试验-流感病毒B型抗体IgM</w:t>
            </w:r>
          </w:p>
        </w:tc>
      </w:tr>
      <w:tr w14:paraId="6205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CEAF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食物不耐受14项（常见食物类）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B87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专项变应原(单价变应原）筛查*14</w:t>
            </w:r>
          </w:p>
        </w:tc>
      </w:tr>
      <w:tr w14:paraId="23F0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59F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生长激素（GH）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A47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血清生长激素测定(化学发光法)*5</w:t>
            </w:r>
          </w:p>
        </w:tc>
      </w:tr>
      <w:tr w14:paraId="2902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DC6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HBV核苷类药物耐药基因分析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D4D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脱氧核糖核酸(DNA)倍体分析*6</w:t>
            </w:r>
          </w:p>
        </w:tc>
      </w:tr>
      <w:tr w14:paraId="362B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BE6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真菌抗原三项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B7E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半乳甘露聚糖检测</w:t>
            </w:r>
          </w:p>
        </w:tc>
      </w:tr>
      <w:tr w14:paraId="1335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5AF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血浆甲氧基肾上腺素类物质（三项）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032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3-甲氧基去甲肾上腺素检测*2</w:t>
            </w:r>
          </w:p>
        </w:tc>
      </w:tr>
      <w:tr w14:paraId="16D4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E968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FD7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3-甲氧基肾上腺素</w:t>
            </w:r>
          </w:p>
        </w:tc>
      </w:tr>
      <w:tr w14:paraId="68BA2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507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载脂蛋白E基因分型（APOE）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0C0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载脂蛋白E基因分型*10</w:t>
            </w:r>
          </w:p>
        </w:tc>
      </w:tr>
      <w:tr w14:paraId="0030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EDF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环孢霉素A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B5F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YZS(Inh-A)*2</w:t>
            </w:r>
          </w:p>
        </w:tc>
      </w:tr>
      <w:tr w14:paraId="79C6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5C42">
            <w:pPr>
              <w:pStyle w:val="5"/>
              <w:rPr>
                <w:shd w:val="clear" w:color="auto" w:fill="FFFFFF"/>
              </w:rPr>
            </w:pP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425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YZS(Inh-A)*3</w:t>
            </w:r>
          </w:p>
        </w:tc>
      </w:tr>
      <w:tr w14:paraId="0C85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D86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NGS染色体异常检测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31F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脱氧核糖核酸(DNA)测序*10</w:t>
            </w:r>
          </w:p>
        </w:tc>
      </w:tr>
      <w:tr w14:paraId="10921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24C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胎儿体异常和单基因遗传检测（NGS）全血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8E3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7512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A1F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无创产前亲子鉴定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605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脱氧核糖核酸(DNA)测序*27</w:t>
            </w:r>
          </w:p>
        </w:tc>
      </w:tr>
      <w:tr w14:paraId="01A5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B17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普通亲子鉴定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B4F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脱氧核糖核酸(DNA)测序*10</w:t>
            </w:r>
          </w:p>
        </w:tc>
      </w:tr>
      <w:tr w14:paraId="4541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7B0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耳聋基因检测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D64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95A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325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新生儿及儿童安全用药检测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4F6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脱氧核糖核酸(DNA)测序*8</w:t>
            </w:r>
          </w:p>
        </w:tc>
      </w:tr>
      <w:tr w14:paraId="0E814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455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叶酸和维生素B12基因检测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010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0BEE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BD9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52种新生儿异常代谢病筛查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2F0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211FC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D78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126种新生儿异常代谢病筛查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D18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脱氧核糖核酸(DNA)测序*5</w:t>
            </w:r>
          </w:p>
        </w:tc>
      </w:tr>
      <w:tr w14:paraId="01292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3AF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全外显子组检测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4BB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脱氧核糖核酸(DNA)测序*74</w:t>
            </w:r>
          </w:p>
        </w:tc>
      </w:tr>
      <w:tr w14:paraId="7B847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360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基因身份证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52D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脱氧核糖核酸(DNA)测序*5</w:t>
            </w:r>
          </w:p>
        </w:tc>
      </w:tr>
      <w:tr w14:paraId="2C7C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AA3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维生素D及钙吸收能力检测（6位点）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C9B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2BE26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12A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A+动力多元智能基因(8项)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B5F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脱氧核糖核酸(DNA)测序*15</w:t>
            </w:r>
          </w:p>
        </w:tc>
      </w:tr>
      <w:tr w14:paraId="3349B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AED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地中海贫血常规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5C5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1BA93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36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个体化安全用药基因检测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EA7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1FE07D58"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5E9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全基因组含服务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D8E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脱氧核糖核酸(DNA)测序*241</w:t>
            </w:r>
          </w:p>
        </w:tc>
      </w:tr>
      <w:tr w14:paraId="3995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5CA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免疫水平动态检测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672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490C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8CA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糖尿病分型及精准用药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C5C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7AFC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6F1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肺癌EGFR 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AE4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5F1E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9EA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肺癌7个基因NGS检测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2BD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脱氧核糖核酸(DNA)测序*20</w:t>
            </w:r>
          </w:p>
        </w:tc>
      </w:tr>
      <w:tr w14:paraId="7A00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A1D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肺癌7个基因ctDNA检测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A3F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脱氧核糖核酸(DNA)测序*24</w:t>
            </w:r>
          </w:p>
        </w:tc>
      </w:tr>
      <w:tr w14:paraId="10B4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A8B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肺癌NGS检测套餐A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33E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脱氧核糖核酸(DNA)测序*24</w:t>
            </w:r>
          </w:p>
        </w:tc>
      </w:tr>
      <w:tr w14:paraId="3DFC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F64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肺癌NGS检测套餐B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C07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脱氧核糖核酸(DNA)测序*38</w:t>
            </w:r>
          </w:p>
        </w:tc>
      </w:tr>
      <w:tr w14:paraId="5CA3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784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实体瘤EGFR、KRAS、PIK3CA、BRAF等16个基因NGS检测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278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脱氧核糖核酸(DNA)测序*21</w:t>
            </w:r>
          </w:p>
        </w:tc>
      </w:tr>
      <w:tr w14:paraId="3FD0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9A8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实体瘤16个基因ctDNA检测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935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脱氧核糖核酸(DNA)测序*25</w:t>
            </w:r>
          </w:p>
        </w:tc>
      </w:tr>
      <w:tr w14:paraId="65CE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5F5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实体瘤16个基因ctDNA动态监测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5A3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脱氧核糖核酸(DNA)测序*69</w:t>
            </w:r>
          </w:p>
        </w:tc>
      </w:tr>
      <w:tr w14:paraId="11DE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55C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实体瘤EGFR、KRAS、PIK3CA、IDH1等60个基因NGS检测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B5E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脱氧核糖核酸(DNA)测序*34</w:t>
            </w:r>
          </w:p>
        </w:tc>
      </w:tr>
      <w:tr w14:paraId="1F69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DF7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实体瘤60个基因ctDNA检测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806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脱氧核糖核酸(DNA)测序*38</w:t>
            </w:r>
          </w:p>
        </w:tc>
      </w:tr>
      <w:tr w14:paraId="6FDC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CDE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实体瘤60个基因ctDNA动态监测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45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脱氧核糖核酸(DNA)测序*82</w:t>
            </w:r>
          </w:p>
        </w:tc>
      </w:tr>
      <w:tr w14:paraId="176D9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CC0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结直肠癌SEPT9基因甲基化检测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356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脱氧核糖核酸(DNA)测序*9</w:t>
            </w:r>
          </w:p>
        </w:tc>
      </w:tr>
      <w:tr w14:paraId="6D43E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10F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结直肠癌3个基因NGS检测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ACB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脱氧核糖核酸(DNA)测序*17</w:t>
            </w:r>
          </w:p>
        </w:tc>
      </w:tr>
      <w:tr w14:paraId="70FB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11C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结直肠癌3个基因ctDNA检测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1D2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脱氧核糖核酸(DNA)测序*21</w:t>
            </w:r>
          </w:p>
        </w:tc>
      </w:tr>
      <w:tr w14:paraId="1020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B74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结直肠癌6个基因NGS检测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817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脱氧核糖核酸(DNA)测序*22</w:t>
            </w:r>
          </w:p>
        </w:tc>
      </w:tr>
      <w:tr w14:paraId="0A38A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AA6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结直肠癌6个基因ctDNA检测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B90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脱氧核糖核酸(DNA)测序*26</w:t>
            </w:r>
          </w:p>
        </w:tc>
      </w:tr>
      <w:tr w14:paraId="1A5D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56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结直肠癌11个基因NGS检测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8A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脱氧核糖核酸(DNA)测序*29</w:t>
            </w:r>
          </w:p>
        </w:tc>
      </w:tr>
      <w:tr w14:paraId="498B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ED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结直肠癌11个基因ctDNA检测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67E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脱氧核糖核酸(DNA)测序*33</w:t>
            </w:r>
          </w:p>
        </w:tc>
      </w:tr>
      <w:tr w14:paraId="4D54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2E1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胃间质瘤NGS检测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466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脱氧核糖核酸(DNA)测序*17</w:t>
            </w:r>
          </w:p>
        </w:tc>
      </w:tr>
      <w:tr w14:paraId="66E1C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98A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胃间质瘤ctDNA检测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6F1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脱氧核糖核酸(DNA)测序*22</w:t>
            </w:r>
          </w:p>
        </w:tc>
      </w:tr>
      <w:tr w14:paraId="68B27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8A2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遗传性乳腺癌BRCA1/BRCA2全外显子检测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EBB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脱氧核糖核酸(DNA)测序*17</w:t>
            </w:r>
          </w:p>
        </w:tc>
      </w:tr>
      <w:tr w14:paraId="4D08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11C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遗传性乳腺癌41基因全外显子检测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599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脱氧核糖核酸(DNA)测序*29</w:t>
            </w:r>
          </w:p>
        </w:tc>
      </w:tr>
      <w:tr w14:paraId="7310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20A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遗传性肿瘤91基因全外显子检测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D02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脱氧核糖核酸(DNA)测序*43</w:t>
            </w:r>
          </w:p>
        </w:tc>
      </w:tr>
      <w:tr w14:paraId="07A9D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1EB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大肠癌基因测序及甲基化检测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55A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</w:t>
            </w:r>
          </w:p>
        </w:tc>
      </w:tr>
      <w:tr w14:paraId="6F3B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36E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遗传性结直肠癌MMR基因检测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192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脱氧核糖核酸(DNA)测序*17</w:t>
            </w:r>
          </w:p>
        </w:tc>
      </w:tr>
      <w:tr w14:paraId="46C9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794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遗传性乳腺癌/卵巢癌BRCA1/2基因检测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51A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5D1E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282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遗传性妇科肿瘤41基因检测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A2F8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脱氧核糖核酸(DNA)测序*29</w:t>
            </w:r>
          </w:p>
        </w:tc>
      </w:tr>
      <w:tr w14:paraId="50E8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0E2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遗传性肿瘤91基因检测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96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脱氧核糖核酸(DNA)测序*43</w:t>
            </w:r>
          </w:p>
        </w:tc>
      </w:tr>
      <w:tr w14:paraId="29111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954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全外显子基因检测（2万多个基因的全外显子区域检测）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0C9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脱氧核糖核酸(DNA)测序*69</w:t>
            </w:r>
          </w:p>
        </w:tc>
      </w:tr>
      <w:tr w14:paraId="4A9E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46E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食管癌（化疗药物基因检测）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1D5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4CFC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171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结直肠癌（化疗药物基因检测）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BED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4B90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0E3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0AC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4F69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0CE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胆囊癌（化疗药物基因检测）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995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0157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CBE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肝癌（化疗药物基因检测）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151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6E4FB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A7E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乳腺癌（化疗药物基因检测）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AD7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2ACB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F67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卵巢癌（化疗药物基因检测）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AA5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5E2B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051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胃癌（化疗药物基因检测）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1A0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538D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FE3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膀胱癌（化疗药物基因检测）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E9B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740A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82A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胰腺癌（化疗药物基因检测）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0B4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16644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091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前列腺癌（化疗药物基因检测）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8F5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13169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844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子宫内膜癌（化疗药物基因检测）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D15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14E4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9AF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甲状腺癌（化疗药物基因检测）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E20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2BBFA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171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脑胶质瘤（化疗药物基因检测）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36B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34FA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D9C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II期结直肠癌患者氟尿嘧啶类药物化疗获益预测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8F6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脱氧核糖核酸(DNA)测序*8</w:t>
            </w:r>
          </w:p>
        </w:tc>
      </w:tr>
      <w:tr w14:paraId="3AC0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C22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鼻咽癌（大众易感基因单项检测）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19E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</w:t>
            </w:r>
          </w:p>
        </w:tc>
      </w:tr>
      <w:tr w14:paraId="05CCC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5AC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胃癌（大众易感基因单项检测）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407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6866B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C2D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肝癌（大众易感基因单项检测）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91F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0903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7938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肠癌（大众易感基因单项检测）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9C6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55217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2FD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膀胱癌（大众易感基因单项检测）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2F0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D8F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CA5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子宫内膜癌（大众易感基因单项检测）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582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29D4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AC0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宫颈癌（大众易感基因单项检测）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FA6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B855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059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前列腺癌（大众易感基因单项检测）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DE1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18DD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3F9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甲状腺癌（大众易感基因单项检测）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6D6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309B1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64A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食管癌（大众易感基因单项检测）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EAA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430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4D2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肺癌（大众易感基因单项检测）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6F1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32C7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162E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胰腺癌（大众易感基因单项检测）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806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252E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A8B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高血压（大众易感基因单项检测）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DFE0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13F9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E26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糖尿病（大众易感基因单项检测）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085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A97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7E4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高血脂（大众易感基因单项检测）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B6C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516C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030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心肌梗塞（大众易感基因单项检测）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A56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75F4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1D0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冠心病（大众易感基因单项检测）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5A5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1010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83F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房颤（大众易感基因单项检测）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747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34FF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0F38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中风（大众易感基因单项检测）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BD6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0865A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89B2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脑动脉瘤（大众易感基因单项检测）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4E5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0379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CA0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老年痴呆（大众易感基因单项检测）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64D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7739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85D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哮喘（大众易感基因单项检测）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BDB6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脱氧核糖核酸(DNA)测序*3</w:t>
            </w:r>
          </w:p>
        </w:tc>
      </w:tr>
      <w:tr w14:paraId="35A5F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14BF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普乐可复FK506(血清药物浓度检测)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8EC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药物浓度测定*6</w:t>
            </w:r>
          </w:p>
        </w:tc>
      </w:tr>
      <w:tr w14:paraId="35E0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88A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环孢素(血清药物浓度检测)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CC3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药物浓度测定*6</w:t>
            </w:r>
          </w:p>
        </w:tc>
      </w:tr>
      <w:tr w14:paraId="389FC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A0BC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病原体微生物检测(DNA+RNA)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FA9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脱氧核糖核酸(DNA)测序*20</w:t>
            </w:r>
          </w:p>
        </w:tc>
      </w:tr>
      <w:tr w14:paraId="6A8C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02E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病原体微生物检测(DNA)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4C7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脱氧核糖核酸(DNA)测序*11</w:t>
            </w:r>
          </w:p>
        </w:tc>
      </w:tr>
      <w:tr w14:paraId="4F36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1EC4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靶向病原体微生物检测(176种)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17ED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脱氧核糖核酸(DNA)测序*4</w:t>
            </w:r>
          </w:p>
        </w:tc>
      </w:tr>
      <w:tr w14:paraId="38FF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BFE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靶向病原体微生物检测（221种DNA+RNA）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AB8E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脱氧核糖核酸(DNA)测序*6</w:t>
            </w:r>
          </w:p>
        </w:tc>
      </w:tr>
      <w:tr w14:paraId="52F64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D1F3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T淋巴细胞亚群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B8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淋巴细胞免疫分析*8</w:t>
            </w:r>
          </w:p>
        </w:tc>
      </w:tr>
      <w:tr w14:paraId="4CFA2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6E22EB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靶向病原体微生物检测(99种)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3E66CA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脱氧核糖核酸(DNA)测序*2</w:t>
            </w:r>
          </w:p>
        </w:tc>
      </w:tr>
      <w:tr w14:paraId="331A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D30B9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轻链KAPPA、LAMBDA定量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307B1">
            <w:pPr>
              <w:pStyle w:val="5"/>
              <w:rPr>
                <w:shd w:val="clear" w:color="auto" w:fill="FFFFFF"/>
              </w:rPr>
            </w:pPr>
          </w:p>
        </w:tc>
      </w:tr>
      <w:tr w14:paraId="2E87C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37285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维生素K(串联质谱法）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D1768">
            <w:pPr>
              <w:pStyle w:val="5"/>
              <w:rPr>
                <w:shd w:val="clear" w:color="auto" w:fill="FFFFFF"/>
              </w:rPr>
            </w:pPr>
          </w:p>
        </w:tc>
      </w:tr>
      <w:tr w14:paraId="673C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ECB51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沙眼衣原体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9DFE">
            <w:pPr>
              <w:pStyle w:val="5"/>
              <w:rPr>
                <w:shd w:val="clear" w:color="auto" w:fill="FFFFFF"/>
              </w:rPr>
            </w:pPr>
          </w:p>
        </w:tc>
      </w:tr>
      <w:tr w14:paraId="74705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7697">
            <w:pPr>
              <w:pStyle w:val="5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风湿八项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B36C1">
            <w:pPr>
              <w:pStyle w:val="5"/>
              <w:rPr>
                <w:shd w:val="clear" w:color="auto" w:fill="FFFFFF"/>
              </w:rPr>
            </w:pPr>
          </w:p>
        </w:tc>
      </w:tr>
      <w:tr w14:paraId="3CD6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25985">
            <w:pPr>
              <w:pStyle w:val="5"/>
              <w:rPr>
                <w:rFonts w:hint="eastAsia"/>
                <w:shd w:val="clear" w:color="auto" w:fill="FFFFFF"/>
              </w:rPr>
            </w:pPr>
            <w:r>
              <w:rPr>
                <w:shd w:val="clear" w:color="auto" w:fill="FFFFFF"/>
              </w:rPr>
              <w:t>胎儿常见染色体异常与开放性神经管缺陷产前筛查及诊断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49773">
            <w:pPr>
              <w:pStyle w:val="5"/>
              <w:rPr>
                <w:rFonts w:hint="eastAsia" w:ascii="宋体" w:hAnsi="宋体" w:cs="宋体"/>
                <w:szCs w:val="24"/>
              </w:rPr>
            </w:pPr>
          </w:p>
        </w:tc>
      </w:tr>
      <w:tr w14:paraId="231C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E005">
            <w:pPr>
              <w:pStyle w:val="5"/>
              <w:rPr>
                <w:rFonts w:hint="eastAsia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透析用水、透析液</w:t>
            </w:r>
            <w:r>
              <w:rPr>
                <w:rFonts w:hint="eastAsia" w:ascii="宋体" w:hAnsi="宋体" w:cs="宋体"/>
                <w:szCs w:val="24"/>
              </w:rPr>
              <w:t>内毒数</w:t>
            </w:r>
            <w:r>
              <w:rPr>
                <w:rFonts w:hint="eastAsia" w:ascii="宋体" w:hAnsi="宋体" w:eastAsia="宋体" w:cs="宋体"/>
                <w:szCs w:val="24"/>
              </w:rPr>
              <w:t>每季度检测一次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446E2">
            <w:pPr>
              <w:pStyle w:val="5"/>
              <w:rPr>
                <w:rFonts w:hint="eastAsia" w:ascii="宋体" w:hAnsi="宋体" w:cs="宋体"/>
                <w:szCs w:val="24"/>
              </w:rPr>
            </w:pPr>
          </w:p>
        </w:tc>
      </w:tr>
      <w:tr w14:paraId="680A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2D9F">
            <w:pPr>
              <w:pStyle w:val="5"/>
              <w:rPr>
                <w:rFonts w:hint="eastAsia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透析用水化学污染物每年一次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E0693">
            <w:pPr>
              <w:pStyle w:val="5"/>
              <w:rPr>
                <w:rFonts w:hint="eastAsia" w:ascii="宋体" w:hAnsi="宋体" w:cs="宋体"/>
                <w:szCs w:val="24"/>
              </w:rPr>
            </w:pPr>
          </w:p>
        </w:tc>
      </w:tr>
      <w:tr w14:paraId="001C8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6E02">
            <w:pPr>
              <w:pStyle w:val="5"/>
              <w:rPr>
                <w:rFonts w:hint="eastAsia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</w:rPr>
              <w:t>内镜微生物监测每季监测5条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B2B23">
            <w:pPr>
              <w:pStyle w:val="5"/>
              <w:rPr>
                <w:rFonts w:hint="eastAsia" w:ascii="宋体" w:hAnsi="宋体" w:cs="宋体"/>
                <w:szCs w:val="24"/>
              </w:rPr>
            </w:pPr>
          </w:p>
        </w:tc>
      </w:tr>
    </w:tbl>
    <w:p w14:paraId="0A7683BF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注：外送检验项目中包括，为满足临床诊疗需求，新增的我院不能自主开展的检验项目。</w:t>
      </w:r>
    </w:p>
    <w:p w14:paraId="53418129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（三）质量要求</w:t>
      </w:r>
    </w:p>
    <w:p w14:paraId="76DA3BDC">
      <w:pPr>
        <w:pStyle w:val="5"/>
        <w:rPr>
          <w:shd w:val="clear" w:color="auto" w:fill="FFFFFF"/>
        </w:rPr>
      </w:pPr>
      <w:r>
        <w:rPr>
          <w:shd w:val="clear" w:color="auto" w:fill="FFFFFF"/>
        </w:rPr>
        <w:t>外送第三方检验在医疗机构中扮演着重要的角色，它们能够提供专业的检验和诊断服务，以补充医疗机构自身技术和资源的不足。医务部通常会考虑以下关键需求：</w:t>
      </w:r>
    </w:p>
    <w:p w14:paraId="2D37652D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1.对于第三方病理采购需求，</w:t>
      </w:r>
      <w:r>
        <w:rPr>
          <w:shd w:val="clear" w:color="auto" w:fill="FFFFFF"/>
        </w:rPr>
        <w:t>要</w:t>
      </w:r>
      <w:r>
        <w:rPr>
          <w:rFonts w:hint="eastAsia"/>
          <w:shd w:val="clear" w:color="auto" w:fill="FFFFFF"/>
        </w:rPr>
        <w:t>注意</w:t>
      </w:r>
      <w:r>
        <w:rPr>
          <w:shd w:val="clear" w:color="auto" w:fill="FFFFFF"/>
        </w:rPr>
        <w:t>以下几个方面</w:t>
      </w:r>
      <w:r>
        <w:rPr>
          <w:rFonts w:hint="eastAsia"/>
          <w:shd w:val="clear" w:color="auto" w:fill="FFFFFF"/>
        </w:rPr>
        <w:t>：</w:t>
      </w:r>
    </w:p>
    <w:p w14:paraId="41314BBC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1.1</w:t>
      </w:r>
      <w:r>
        <w:rPr>
          <w:shd w:val="clear" w:color="auto" w:fill="FFFFFF"/>
        </w:rPr>
        <w:t>服务质量与准确性：确保外送检验病理的准确性和可靠性，以减少误诊和漏诊的风险。这涉及到对检验流程的严格把控，以及对检验结果的准确性和一致性的高要求。</w:t>
      </w:r>
    </w:p>
    <w:p w14:paraId="1B3343B7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1.2</w:t>
      </w:r>
      <w:r>
        <w:rPr>
          <w:shd w:val="clear" w:color="auto" w:fill="FFFFFF"/>
        </w:rPr>
        <w:t>标本运输与安全性：在标本外送过程中，确保标本的安全性和完整性至关重要。</w:t>
      </w:r>
      <w:r>
        <w:rPr>
          <w:rFonts w:hint="eastAsia"/>
          <w:shd w:val="clear" w:color="auto" w:fill="FFFFFF"/>
        </w:rPr>
        <w:t>要</w:t>
      </w:r>
      <w:r>
        <w:rPr>
          <w:shd w:val="clear" w:color="auto" w:fill="FFFFFF"/>
        </w:rPr>
        <w:t>关注标本的包装、运输和保存条件，以防止标本损坏或污染。</w:t>
      </w:r>
    </w:p>
    <w:p w14:paraId="18B983D9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1.3</w:t>
      </w:r>
      <w:r>
        <w:rPr>
          <w:shd w:val="clear" w:color="auto" w:fill="FFFFFF"/>
        </w:rPr>
        <w:t>服务效率与及时性：对于需要及时得出检验结果的病例，要求外送检验病理机构具备快速、高效的服务能力，以满足临床诊疗的需求。</w:t>
      </w:r>
    </w:p>
    <w:p w14:paraId="2003D06F">
      <w:pPr>
        <w:pStyle w:val="5"/>
        <w:rPr>
          <w:shd w:val="clear" w:color="auto" w:fill="FFFFFF"/>
        </w:rPr>
      </w:pPr>
    </w:p>
    <w:p w14:paraId="4D5FF96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</w:t>
      </w:r>
      <w:r>
        <w:rPr>
          <w:shd w:val="clear" w:color="auto" w:fill="FFFFFF"/>
        </w:rPr>
        <w:t>对于第三方检验的采购需求，要</w:t>
      </w:r>
      <w:r>
        <w:rPr>
          <w:rFonts w:hint="eastAsia"/>
          <w:shd w:val="clear" w:color="auto" w:fill="FFFFFF"/>
        </w:rPr>
        <w:t>注意</w:t>
      </w:r>
      <w:r>
        <w:rPr>
          <w:shd w:val="clear" w:color="auto" w:fill="FFFFFF"/>
        </w:rPr>
        <w:t>以下几个方面：</w:t>
      </w:r>
    </w:p>
    <w:p w14:paraId="75F0D942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2.1</w:t>
      </w:r>
      <w:r>
        <w:rPr>
          <w:shd w:val="clear" w:color="auto" w:fill="FFFFFF"/>
        </w:rPr>
        <w:t>专业性与权威性：第三方检验机构应具备相应的专业资质和认证，能够提供权威、准确的检验结果。</w:t>
      </w:r>
      <w:r>
        <w:rPr>
          <w:rFonts w:hint="eastAsia"/>
          <w:shd w:val="clear" w:color="auto" w:fill="FFFFFF"/>
        </w:rPr>
        <w:t>需要注意</w:t>
      </w:r>
      <w:r>
        <w:rPr>
          <w:shd w:val="clear" w:color="auto" w:fill="FFFFFF"/>
        </w:rPr>
        <w:t>对其资质和信誉进行严格的审查和评估。</w:t>
      </w:r>
    </w:p>
    <w:p w14:paraId="33CBB330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2.2</w:t>
      </w:r>
      <w:r>
        <w:rPr>
          <w:shd w:val="clear" w:color="auto" w:fill="FFFFFF"/>
        </w:rPr>
        <w:t>覆盖范围与定制能力：要求第三方检验机构能够覆盖医疗机构所需的检验项目，并具备根据实际需求进行定制服务的能力。</w:t>
      </w:r>
    </w:p>
    <w:p w14:paraId="28A5F5C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2.3</w:t>
      </w:r>
      <w:r>
        <w:rPr>
          <w:shd w:val="clear" w:color="auto" w:fill="FFFFFF"/>
        </w:rPr>
        <w:t>成本控制与合理性：在确保服务质量的前提下，</w:t>
      </w:r>
      <w:r>
        <w:rPr>
          <w:rFonts w:hint="eastAsia"/>
          <w:shd w:val="clear" w:color="auto" w:fill="FFFFFF"/>
        </w:rPr>
        <w:t>需要</w:t>
      </w:r>
      <w:r>
        <w:rPr>
          <w:shd w:val="clear" w:color="auto" w:fill="FFFFFF"/>
        </w:rPr>
        <w:t>关注第三方检验的成本控制，要求价格合理、透明，并与医疗机构的经济承受能力相匹配。</w:t>
      </w:r>
    </w:p>
    <w:p w14:paraId="01D3B09D">
      <w:pPr>
        <w:pStyle w:val="5"/>
        <w:rPr>
          <w:shd w:val="clear" w:color="auto" w:fill="FFFFFF"/>
        </w:rPr>
      </w:pPr>
      <w:r>
        <w:rPr>
          <w:shd w:val="clear" w:color="auto" w:fill="FFFFFF"/>
        </w:rPr>
        <w:t>此外，医务部还会关注供应商的售后服务、技术支持、合同履行情况等方面，以确保采购的第三方检验服务能够满足医疗机构的长期需求。</w:t>
      </w:r>
    </w:p>
    <w:p w14:paraId="312B232B">
      <w:pPr>
        <w:pStyle w:val="5"/>
        <w:rPr>
          <w:shd w:val="clear" w:color="auto" w:fill="FFFFFF"/>
        </w:rPr>
      </w:pPr>
      <w:r>
        <w:rPr>
          <w:shd w:val="clear" w:color="auto" w:fill="FFFFFF"/>
        </w:rPr>
        <w:t>综上所述，医务部在外送检验病理和第三方检验服务时，会综合考虑服务质量、准确性、效率、安全性、专业性、覆盖范围、成本控制以及售后服务等多个方面，以确保采购的服务能够满足医疗机构的实际需求，并为患者提供高质量的医疗服务。</w:t>
      </w:r>
    </w:p>
    <w:p w14:paraId="5EE43272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                              </w:t>
      </w:r>
    </w:p>
    <w:p w14:paraId="02D96B18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四、付款方式：</w:t>
      </w:r>
    </w:p>
    <w:p w14:paraId="1A173A47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按合同约定。</w:t>
      </w:r>
    </w:p>
    <w:p w14:paraId="391BF02F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五、报名时间：</w:t>
      </w:r>
      <w:r>
        <w:rPr>
          <w:rFonts w:hint="eastAsia"/>
          <w:shd w:val="clear" w:color="auto" w:fill="FFFFFF"/>
        </w:rPr>
        <w:t>2024年7月3日至2024年7月5日(09:00-17：00)。</w:t>
      </w:r>
    </w:p>
    <w:p w14:paraId="0D015BAD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六、报名方式：</w:t>
      </w:r>
      <w:r>
        <w:rPr>
          <w:rFonts w:hint="eastAsia"/>
          <w:shd w:val="clear" w:color="auto" w:fill="FFFFFF"/>
        </w:rPr>
        <w:t xml:space="preserve">现场报名/邮箱报名： 122705199@qq.com 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Fonts w:hint="eastAsia"/>
          <w:shd w:val="clear" w:color="auto" w:fill="FFFFFF"/>
        </w:rPr>
        <w:t>需提供营业执照、单位介绍信、法人及经办人</w:t>
      </w:r>
      <w:r>
        <w:rPr>
          <w:rFonts w:hint="eastAsia"/>
          <w:shd w:val="clear" w:color="auto" w:fill="FFFFFF"/>
        </w:rPr>
        <w:fldChar w:fldCharType="end"/>
      </w:r>
      <w:r>
        <w:rPr>
          <w:rFonts w:hint="eastAsia"/>
          <w:shd w:val="clear" w:color="auto" w:fill="FFFFFF"/>
        </w:rPr>
        <w:t>身份证扫描件并添加到附件发送。报名资料上须注明项目名称、项目编号及包号和被介绍人身份证信息、联系方式及邮箱，同时加盖单位鲜章。</w:t>
      </w:r>
    </w:p>
    <w:p w14:paraId="2344A0B2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七、谈判时间</w:t>
      </w:r>
      <w:r>
        <w:rPr>
          <w:rFonts w:hint="eastAsia"/>
          <w:shd w:val="clear" w:color="auto" w:fill="FFFFFF"/>
        </w:rPr>
        <w:t>：2024年7月11日下午14:30（若有变动另行通知）迟到将被视为自动弃权。</w:t>
      </w:r>
    </w:p>
    <w:p w14:paraId="6C55B2B9">
      <w:pPr>
        <w:pStyle w:val="5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八、谈判地点：</w:t>
      </w:r>
      <w:r>
        <w:rPr>
          <w:rFonts w:hint="eastAsia"/>
          <w:highlight w:val="none"/>
          <w:shd w:val="clear" w:color="auto" w:fill="FFFFFF"/>
        </w:rPr>
        <w:t>盐亭县人民医院健康管理中心5楼医患办会议室</w:t>
      </w:r>
      <w:r>
        <w:rPr>
          <w:rFonts w:hint="eastAsia"/>
          <w:shd w:val="clear" w:color="auto" w:fill="FFFFFF"/>
        </w:rPr>
        <w:t>。</w:t>
      </w:r>
    </w:p>
    <w:p w14:paraId="71EC00AB">
      <w:pPr>
        <w:pStyle w:val="5"/>
        <w:rPr>
          <w:b/>
          <w:shd w:val="clear" w:color="auto" w:fill="FFFFFF"/>
        </w:rPr>
      </w:pPr>
      <w:r>
        <w:rPr>
          <w:rFonts w:hint="eastAsia"/>
          <w:b/>
          <w:shd w:val="clear" w:color="auto" w:fill="FFFFFF"/>
        </w:rPr>
        <w:t>九、联系方式</w:t>
      </w:r>
    </w:p>
    <w:p w14:paraId="5635C9F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联系人：母女士 </w:t>
      </w:r>
    </w:p>
    <w:p w14:paraId="3E2D2A0E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联系电话：13541757168 </w:t>
      </w:r>
    </w:p>
    <w:p w14:paraId="17D84EA3">
      <w:pPr>
        <w:pStyle w:val="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院内采购监督：0816-7227175</w:t>
      </w:r>
    </w:p>
    <w:p w14:paraId="49081AAF">
      <w:pPr>
        <w:pStyle w:val="5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盐亭县人民医院</w:t>
      </w:r>
    </w:p>
    <w:p w14:paraId="4D2C937B">
      <w:pPr>
        <w:pStyle w:val="5"/>
        <w:jc w:val="right"/>
        <w:rPr>
          <w:shd w:val="clear" w:color="auto" w:fill="FFFFFF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shd w:val="clear" w:color="auto" w:fill="FFFFFF"/>
        </w:rPr>
        <w:t>2024年7月2日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F3320"/>
    <w:multiLevelType w:val="multilevel"/>
    <w:tmpl w:val="047F3320"/>
    <w:lvl w:ilvl="0" w:tentative="0">
      <w:start w:val="1"/>
      <w:numFmt w:val="decimal"/>
      <w:pStyle w:val="2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93232"/>
    <w:multiLevelType w:val="multilevel"/>
    <w:tmpl w:val="1DE93232"/>
    <w:lvl w:ilvl="0" w:tentative="0">
      <w:start w:val="1"/>
      <w:numFmt w:val="decimal"/>
      <w:pStyle w:val="2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50A1DCF"/>
    <w:multiLevelType w:val="multilevel"/>
    <w:tmpl w:val="550A1DCF"/>
    <w:lvl w:ilvl="0" w:tentative="0">
      <w:start w:val="1"/>
      <w:numFmt w:val="decimal"/>
      <w:pStyle w:val="21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OWUxM2FlOGI0YmNiNDA1NTEyNjY2MGFkN2U0NzUifQ=="/>
  </w:docVars>
  <w:rsids>
    <w:rsidRoot w:val="5C7869D5"/>
    <w:rsid w:val="00013D58"/>
    <w:rsid w:val="00067BB0"/>
    <w:rsid w:val="000B068D"/>
    <w:rsid w:val="000C0BC1"/>
    <w:rsid w:val="000C2BE8"/>
    <w:rsid w:val="000C343D"/>
    <w:rsid w:val="000C6169"/>
    <w:rsid w:val="00160835"/>
    <w:rsid w:val="0017070A"/>
    <w:rsid w:val="001861D9"/>
    <w:rsid w:val="00187BBE"/>
    <w:rsid w:val="00195FCF"/>
    <w:rsid w:val="001B113B"/>
    <w:rsid w:val="001E034B"/>
    <w:rsid w:val="001E2EF3"/>
    <w:rsid w:val="00200904"/>
    <w:rsid w:val="00211196"/>
    <w:rsid w:val="00211381"/>
    <w:rsid w:val="002B647D"/>
    <w:rsid w:val="002B7803"/>
    <w:rsid w:val="002C490E"/>
    <w:rsid w:val="002F04B8"/>
    <w:rsid w:val="00312F77"/>
    <w:rsid w:val="00355527"/>
    <w:rsid w:val="00365BEA"/>
    <w:rsid w:val="003717DB"/>
    <w:rsid w:val="00372B65"/>
    <w:rsid w:val="00387874"/>
    <w:rsid w:val="00395EBE"/>
    <w:rsid w:val="003D12FE"/>
    <w:rsid w:val="003D51BF"/>
    <w:rsid w:val="003E1099"/>
    <w:rsid w:val="003F0562"/>
    <w:rsid w:val="004074D2"/>
    <w:rsid w:val="0044190B"/>
    <w:rsid w:val="00493C3B"/>
    <w:rsid w:val="00582116"/>
    <w:rsid w:val="005D0D4A"/>
    <w:rsid w:val="00630760"/>
    <w:rsid w:val="006714AF"/>
    <w:rsid w:val="00694F54"/>
    <w:rsid w:val="006A1DD3"/>
    <w:rsid w:val="006E77DE"/>
    <w:rsid w:val="006F73A4"/>
    <w:rsid w:val="006F74E1"/>
    <w:rsid w:val="00713174"/>
    <w:rsid w:val="007476F1"/>
    <w:rsid w:val="00793356"/>
    <w:rsid w:val="007F63B8"/>
    <w:rsid w:val="00814086"/>
    <w:rsid w:val="00887E29"/>
    <w:rsid w:val="00893DE7"/>
    <w:rsid w:val="008C628F"/>
    <w:rsid w:val="008D5219"/>
    <w:rsid w:val="008F5B7D"/>
    <w:rsid w:val="00967238"/>
    <w:rsid w:val="009811F2"/>
    <w:rsid w:val="009962FF"/>
    <w:rsid w:val="009B2DE6"/>
    <w:rsid w:val="009C0E01"/>
    <w:rsid w:val="009F5609"/>
    <w:rsid w:val="00A06D87"/>
    <w:rsid w:val="00A128F8"/>
    <w:rsid w:val="00A32AF3"/>
    <w:rsid w:val="00A4033D"/>
    <w:rsid w:val="00A451C4"/>
    <w:rsid w:val="00A475B4"/>
    <w:rsid w:val="00A7156E"/>
    <w:rsid w:val="00A828D5"/>
    <w:rsid w:val="00B020AB"/>
    <w:rsid w:val="00B03FC5"/>
    <w:rsid w:val="00B179BB"/>
    <w:rsid w:val="00B27B71"/>
    <w:rsid w:val="00B346CD"/>
    <w:rsid w:val="00B63DA2"/>
    <w:rsid w:val="00B66DFD"/>
    <w:rsid w:val="00BA3A94"/>
    <w:rsid w:val="00C2367B"/>
    <w:rsid w:val="00CC2E4D"/>
    <w:rsid w:val="00CD0B35"/>
    <w:rsid w:val="00CF1D79"/>
    <w:rsid w:val="00D273E1"/>
    <w:rsid w:val="00D57B65"/>
    <w:rsid w:val="00D600D8"/>
    <w:rsid w:val="00D73443"/>
    <w:rsid w:val="00DD63ED"/>
    <w:rsid w:val="00DE1EBA"/>
    <w:rsid w:val="00E179EA"/>
    <w:rsid w:val="00E347D3"/>
    <w:rsid w:val="00E36676"/>
    <w:rsid w:val="00E57719"/>
    <w:rsid w:val="00E810F7"/>
    <w:rsid w:val="00E84660"/>
    <w:rsid w:val="00EB6196"/>
    <w:rsid w:val="00EC3BED"/>
    <w:rsid w:val="00ED7458"/>
    <w:rsid w:val="00F268C7"/>
    <w:rsid w:val="00F352D3"/>
    <w:rsid w:val="00F570B8"/>
    <w:rsid w:val="00F635EB"/>
    <w:rsid w:val="00F95F04"/>
    <w:rsid w:val="00FC3E7F"/>
    <w:rsid w:val="00FE04BE"/>
    <w:rsid w:val="00FE6396"/>
    <w:rsid w:val="01255120"/>
    <w:rsid w:val="017A6051"/>
    <w:rsid w:val="02356412"/>
    <w:rsid w:val="02C061FE"/>
    <w:rsid w:val="03432EA5"/>
    <w:rsid w:val="04DE21B6"/>
    <w:rsid w:val="057A6B18"/>
    <w:rsid w:val="06091B5C"/>
    <w:rsid w:val="081952B3"/>
    <w:rsid w:val="09630EDC"/>
    <w:rsid w:val="0A2478C1"/>
    <w:rsid w:val="0C152FF7"/>
    <w:rsid w:val="0CA23AC9"/>
    <w:rsid w:val="0DA90E87"/>
    <w:rsid w:val="0E59337D"/>
    <w:rsid w:val="0FA2634D"/>
    <w:rsid w:val="120E39A2"/>
    <w:rsid w:val="1224655D"/>
    <w:rsid w:val="122C7DE3"/>
    <w:rsid w:val="15323779"/>
    <w:rsid w:val="15512530"/>
    <w:rsid w:val="16223ECC"/>
    <w:rsid w:val="17B2451A"/>
    <w:rsid w:val="18AD33D7"/>
    <w:rsid w:val="18C80C7C"/>
    <w:rsid w:val="18DE6649"/>
    <w:rsid w:val="195D72DE"/>
    <w:rsid w:val="1A5E5425"/>
    <w:rsid w:val="1C911E8D"/>
    <w:rsid w:val="1D293358"/>
    <w:rsid w:val="1E04132A"/>
    <w:rsid w:val="1E0D0FBE"/>
    <w:rsid w:val="1E854FF8"/>
    <w:rsid w:val="1F0B6581"/>
    <w:rsid w:val="1F55749C"/>
    <w:rsid w:val="20627C6E"/>
    <w:rsid w:val="20BE47F2"/>
    <w:rsid w:val="21DD49B7"/>
    <w:rsid w:val="2367494B"/>
    <w:rsid w:val="23F67D0F"/>
    <w:rsid w:val="24045F9D"/>
    <w:rsid w:val="25220111"/>
    <w:rsid w:val="265C2D3C"/>
    <w:rsid w:val="26C54B2C"/>
    <w:rsid w:val="283C7070"/>
    <w:rsid w:val="2844283A"/>
    <w:rsid w:val="29132282"/>
    <w:rsid w:val="2A4F46F0"/>
    <w:rsid w:val="2BCC070B"/>
    <w:rsid w:val="2BD001FB"/>
    <w:rsid w:val="2BD5723E"/>
    <w:rsid w:val="2C974C87"/>
    <w:rsid w:val="2D757BA3"/>
    <w:rsid w:val="2D847E31"/>
    <w:rsid w:val="2EF92884"/>
    <w:rsid w:val="2F7470EF"/>
    <w:rsid w:val="30273A59"/>
    <w:rsid w:val="30627EB2"/>
    <w:rsid w:val="32370E3D"/>
    <w:rsid w:val="32DB2A59"/>
    <w:rsid w:val="335663C1"/>
    <w:rsid w:val="33A361F5"/>
    <w:rsid w:val="33FB0424"/>
    <w:rsid w:val="34F20E83"/>
    <w:rsid w:val="35F10FC3"/>
    <w:rsid w:val="36280C33"/>
    <w:rsid w:val="363A50E5"/>
    <w:rsid w:val="364C2B74"/>
    <w:rsid w:val="36914A2B"/>
    <w:rsid w:val="36F061FF"/>
    <w:rsid w:val="36F42475"/>
    <w:rsid w:val="379F4F25"/>
    <w:rsid w:val="38062F7D"/>
    <w:rsid w:val="391A410F"/>
    <w:rsid w:val="393078AE"/>
    <w:rsid w:val="399008DD"/>
    <w:rsid w:val="3BE21884"/>
    <w:rsid w:val="3C3E1798"/>
    <w:rsid w:val="3E366900"/>
    <w:rsid w:val="3F43282B"/>
    <w:rsid w:val="3FD21253"/>
    <w:rsid w:val="3FEE6A4A"/>
    <w:rsid w:val="405E0EFD"/>
    <w:rsid w:val="411D297F"/>
    <w:rsid w:val="41EB0453"/>
    <w:rsid w:val="42295B17"/>
    <w:rsid w:val="432D7889"/>
    <w:rsid w:val="43412D7E"/>
    <w:rsid w:val="44302EED"/>
    <w:rsid w:val="44791A8F"/>
    <w:rsid w:val="44BC6AC0"/>
    <w:rsid w:val="4577128F"/>
    <w:rsid w:val="47D0465A"/>
    <w:rsid w:val="4A7941F8"/>
    <w:rsid w:val="4C622A3F"/>
    <w:rsid w:val="4DE33966"/>
    <w:rsid w:val="4E244511"/>
    <w:rsid w:val="4F8D2F6E"/>
    <w:rsid w:val="4F980780"/>
    <w:rsid w:val="505C7A00"/>
    <w:rsid w:val="50BE558D"/>
    <w:rsid w:val="50FB6B90"/>
    <w:rsid w:val="519805C3"/>
    <w:rsid w:val="527E1EAF"/>
    <w:rsid w:val="52DE5FFE"/>
    <w:rsid w:val="540D33BC"/>
    <w:rsid w:val="544369E7"/>
    <w:rsid w:val="547A48F8"/>
    <w:rsid w:val="54A86D6F"/>
    <w:rsid w:val="550C37A2"/>
    <w:rsid w:val="5661270C"/>
    <w:rsid w:val="56720E4B"/>
    <w:rsid w:val="56956B0E"/>
    <w:rsid w:val="56C3674B"/>
    <w:rsid w:val="57783371"/>
    <w:rsid w:val="57F0370C"/>
    <w:rsid w:val="580C3AB9"/>
    <w:rsid w:val="590048DE"/>
    <w:rsid w:val="5A8321CB"/>
    <w:rsid w:val="5A921204"/>
    <w:rsid w:val="5AFD2F8C"/>
    <w:rsid w:val="5B9764B1"/>
    <w:rsid w:val="5BB148CE"/>
    <w:rsid w:val="5BBC1352"/>
    <w:rsid w:val="5C7869D5"/>
    <w:rsid w:val="5D8F4F70"/>
    <w:rsid w:val="5EC8324B"/>
    <w:rsid w:val="5F03593E"/>
    <w:rsid w:val="60820728"/>
    <w:rsid w:val="618E5C9E"/>
    <w:rsid w:val="61A17DDB"/>
    <w:rsid w:val="61BC3E5A"/>
    <w:rsid w:val="62143909"/>
    <w:rsid w:val="63C44D69"/>
    <w:rsid w:val="63F11D28"/>
    <w:rsid w:val="64265F03"/>
    <w:rsid w:val="6498182B"/>
    <w:rsid w:val="65DB40D4"/>
    <w:rsid w:val="66AF0431"/>
    <w:rsid w:val="675D61F5"/>
    <w:rsid w:val="68101967"/>
    <w:rsid w:val="6817196D"/>
    <w:rsid w:val="691B1F77"/>
    <w:rsid w:val="69C2047C"/>
    <w:rsid w:val="6BB52517"/>
    <w:rsid w:val="6DB66549"/>
    <w:rsid w:val="6E0948CB"/>
    <w:rsid w:val="6F0D4D67"/>
    <w:rsid w:val="6F604A2D"/>
    <w:rsid w:val="6FB97C2B"/>
    <w:rsid w:val="6FDD0234"/>
    <w:rsid w:val="7053007F"/>
    <w:rsid w:val="71606339"/>
    <w:rsid w:val="719232DE"/>
    <w:rsid w:val="721341D6"/>
    <w:rsid w:val="73D414D7"/>
    <w:rsid w:val="75300497"/>
    <w:rsid w:val="75F25C45"/>
    <w:rsid w:val="770D7F2F"/>
    <w:rsid w:val="78760F16"/>
    <w:rsid w:val="79BC0879"/>
    <w:rsid w:val="7BC66207"/>
    <w:rsid w:val="7CB01D51"/>
    <w:rsid w:val="7E3314F0"/>
    <w:rsid w:val="7E827356"/>
    <w:rsid w:val="7EB26109"/>
    <w:rsid w:val="7FAF1175"/>
    <w:rsid w:val="7FE0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0"/>
    <w:pPr>
      <w:keepNext/>
      <w:jc w:val="center"/>
      <w:outlineLvl w:val="1"/>
    </w:pPr>
    <w:rPr>
      <w:rFonts w:ascii="楷体_GB2312" w:hAnsi="宋体" w:eastAsia="楷体_GB2312" w:cs="Times New Roman"/>
      <w:b/>
      <w:bCs w:val="0"/>
      <w:kern w:val="0"/>
      <w:sz w:val="1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autoRedefine/>
    <w:qFormat/>
    <w:uiPriority w:val="0"/>
    <w:pPr>
      <w:ind w:firstLine="420"/>
    </w:pPr>
    <w:rPr>
      <w:rFonts w:ascii="宋体" w:hAnsi="宋体" w:eastAsia="宋体" w:cs="Times New Roman"/>
      <w:szCs w:val="28"/>
    </w:rPr>
  </w:style>
  <w:style w:type="paragraph" w:styleId="4">
    <w:name w:val="Body Text"/>
    <w:basedOn w:val="1"/>
    <w:next w:val="1"/>
    <w:link w:val="1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4"/>
    <w:autoRedefine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2">
    <w:name w:val="List Paragraph"/>
    <w:basedOn w:val="1"/>
    <w:autoRedefine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3">
    <w:name w:val="正文缩进 Char"/>
    <w:link w:val="3"/>
    <w:autoRedefine/>
    <w:qFormat/>
    <w:uiPriority w:val="0"/>
    <w:rPr>
      <w:rFonts w:ascii="宋体" w:hAnsi="宋体"/>
      <w:kern w:val="2"/>
      <w:sz w:val="21"/>
      <w:szCs w:val="28"/>
    </w:rPr>
  </w:style>
  <w:style w:type="character" w:customStyle="1" w:styleId="14">
    <w:name w:val="标题 2 Char"/>
    <w:basedOn w:val="8"/>
    <w:link w:val="2"/>
    <w:autoRedefine/>
    <w:qFormat/>
    <w:uiPriority w:val="0"/>
    <w:rPr>
      <w:rFonts w:ascii="楷体_GB2312" w:hAnsi="宋体" w:eastAsia="楷体_GB2312"/>
      <w:b/>
      <w:bCs/>
      <w:sz w:val="18"/>
      <w:szCs w:val="22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Table Text"/>
    <w:basedOn w:val="1"/>
    <w:autoRedefine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方案正文"/>
    <w:basedOn w:val="1"/>
    <w:autoRedefine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/>
      <w:sz w:val="24"/>
    </w:rPr>
  </w:style>
  <w:style w:type="paragraph" w:customStyle="1" w:styleId="1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19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0">
    <w:name w:val="表格居中"/>
    <w:autoRedefine/>
    <w:qFormat/>
    <w:uiPriority w:val="21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21">
    <w:name w:val="编号1"/>
    <w:autoRedefine/>
    <w:qFormat/>
    <w:uiPriority w:val="2"/>
    <w:pPr>
      <w:numPr>
        <w:ilvl w:val="0"/>
        <w:numId w:val="1"/>
      </w:numPr>
      <w:spacing w:line="360" w:lineRule="auto"/>
      <w:ind w:firstLine="200" w:firstLineChars="200"/>
      <w:contextualSpacing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22">
    <w:name w:val="编号5"/>
    <w:autoRedefine/>
    <w:qFormat/>
    <w:uiPriority w:val="6"/>
    <w:pPr>
      <w:numPr>
        <w:ilvl w:val="0"/>
        <w:numId w:val="2"/>
      </w:num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23">
    <w:name w:val="编号2"/>
    <w:autoRedefine/>
    <w:qFormat/>
    <w:uiPriority w:val="3"/>
    <w:pPr>
      <w:numPr>
        <w:ilvl w:val="0"/>
        <w:numId w:val="3"/>
      </w:numPr>
      <w:spacing w:line="360" w:lineRule="auto"/>
      <w:contextualSpacing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customStyle="1" w:styleId="24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58DA-EF5B-4232-A45F-480BC43DB0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6324</Words>
  <Characters>7574</Characters>
  <Lines>60</Lines>
  <Paragraphs>16</Paragraphs>
  <TotalTime>0</TotalTime>
  <ScaleCrop>false</ScaleCrop>
  <LinksUpToDate>false</LinksUpToDate>
  <CharactersWithSpaces>7674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Administrator</cp:lastModifiedBy>
  <cp:lastPrinted>2022-10-26T03:09:00Z</cp:lastPrinted>
  <dcterms:modified xsi:type="dcterms:W3CDTF">2024-07-04T07:33:57Z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59A21EFEE94B4C6BB9D83E5BA7D31306_13</vt:lpwstr>
  </property>
</Properties>
</file>